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D7EC" w14:textId="77777777" w:rsidR="007E5C1D" w:rsidRPr="005550BC" w:rsidRDefault="00AD7754" w:rsidP="00396C99">
      <w:pPr>
        <w:pStyle w:val="1"/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</w:pPr>
      <w:r w:rsidRPr="006C0FF4">
        <w:rPr>
          <w:noProof/>
          <w:lang w:eastAsia="ru-RU"/>
        </w:rPr>
        <w:drawing>
          <wp:inline distT="0" distB="0" distL="0" distR="0" wp14:anchorId="31EF021C" wp14:editId="3930C9E8">
            <wp:extent cx="1504950" cy="1266825"/>
            <wp:effectExtent l="0" t="0" r="0" b="9525"/>
            <wp:docPr id="1" name="Picture 1" descr="Image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683" cy="1269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C0FF4">
        <w:t xml:space="preserve">               </w:t>
      </w:r>
      <w:r w:rsidR="005550BC">
        <w:t xml:space="preserve">          </w:t>
      </w:r>
      <w:r w:rsidRPr="006C0FF4">
        <w:t xml:space="preserve"> </w:t>
      </w: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"Учебный центр "</w:t>
      </w:r>
      <w:proofErr w:type="spellStart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Зерде</w:t>
      </w:r>
      <w:proofErr w:type="spellEnd"/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36"/>
        </w:rPr>
        <w:t>"</w:t>
      </w:r>
    </w:p>
    <w:p w14:paraId="24D12DEF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07DC0251" w14:textId="77777777" w:rsidR="00AD7754" w:rsidRPr="006C0FF4" w:rsidRDefault="00AD7754">
      <w:pPr>
        <w:rPr>
          <w:rFonts w:ascii="Times New Roman" w:eastAsia="Times New Roman" w:hAnsi="Times New Roman" w:cs="Times New Roman"/>
          <w:i/>
          <w:color w:val="000000"/>
          <w:spacing w:val="-2"/>
          <w:sz w:val="56"/>
        </w:rPr>
      </w:pPr>
    </w:p>
    <w:p w14:paraId="1E51A4C3" w14:textId="77777777" w:rsidR="00AD7754" w:rsidRPr="005550BC" w:rsidRDefault="00AD7754" w:rsidP="00AD7754">
      <w:pPr>
        <w:spacing w:after="0" w:line="232" w:lineRule="auto"/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Экзаменационный</w:t>
      </w:r>
    </w:p>
    <w:p w14:paraId="3D2A7D52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60"/>
          <w:szCs w:val="60"/>
          <w:lang w:eastAsia="ru-RU"/>
        </w:rPr>
        <w:t>билет</w:t>
      </w:r>
    </w:p>
    <w:p w14:paraId="22167A46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52"/>
          <w:lang w:eastAsia="ru-RU"/>
        </w:rPr>
      </w:pPr>
    </w:p>
    <w:p w14:paraId="535D8DD8" w14:textId="77777777" w:rsidR="00AD7754" w:rsidRPr="005550BC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</w:pPr>
      <w:r w:rsidRPr="005550BC">
        <w:rPr>
          <w:rFonts w:ascii="Times New Roman" w:eastAsia="Times New Roman" w:hAnsi="Times New Roman" w:cs="Times New Roman"/>
          <w:i/>
          <w:color w:val="000000"/>
          <w:spacing w:val="-2"/>
          <w:sz w:val="80"/>
          <w:szCs w:val="80"/>
        </w:rPr>
        <w:t xml:space="preserve">Налоги </w:t>
      </w:r>
    </w:p>
    <w:p w14:paraId="47177D12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44"/>
        </w:rPr>
      </w:pPr>
    </w:p>
    <w:p w14:paraId="6B26011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</w:rPr>
      </w:pPr>
    </w:p>
    <w:p w14:paraId="2C03C7BD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 xml:space="preserve">Вариант </w:t>
      </w:r>
      <w:r w:rsidR="00C211AA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1</w:t>
      </w:r>
    </w:p>
    <w:p w14:paraId="28125A21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</w:pPr>
    </w:p>
    <w:p w14:paraId="63186DDE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</w:rPr>
      </w:pPr>
    </w:p>
    <w:p w14:paraId="3B3BBB3C" w14:textId="77777777" w:rsidR="00AD7754" w:rsidRPr="006C0FF4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</w:pPr>
      <w:r w:rsidRPr="006C0FF4">
        <w:rPr>
          <w:rFonts w:ascii="Times New Roman" w:eastAsia="Times New Roman" w:hAnsi="Times New Roman" w:cs="Times New Roman"/>
          <w:b/>
          <w:i/>
          <w:color w:val="000000"/>
          <w:spacing w:val="-2"/>
          <w:sz w:val="44"/>
        </w:rPr>
        <w:t>ИН _____________________________</w:t>
      </w:r>
    </w:p>
    <w:p w14:paraId="7D8AC19D" w14:textId="77777777" w:rsidR="00AD7754" w:rsidRPr="00AF30A3" w:rsidRDefault="00AD7754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4F32958D" w14:textId="77777777" w:rsidR="005550BC" w:rsidRPr="006C0FF4" w:rsidRDefault="005550BC" w:rsidP="00AD7754">
      <w:pPr>
        <w:jc w:val="center"/>
        <w:rPr>
          <w:rFonts w:ascii="Times New Roman" w:eastAsia="Times New Roman" w:hAnsi="Times New Roman" w:cs="Times New Roman"/>
          <w:b/>
          <w:i/>
          <w:color w:val="000000"/>
          <w:spacing w:val="-2"/>
          <w:sz w:val="56"/>
        </w:rPr>
      </w:pPr>
    </w:p>
    <w:p w14:paraId="62A02341" w14:textId="78933D22" w:rsidR="00AD7754" w:rsidRPr="00CE28B9" w:rsidRDefault="001C1292" w:rsidP="00AD7754">
      <w:pPr>
        <w:jc w:val="center"/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</w:pPr>
      <w:r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Астана</w:t>
      </w:r>
      <w:r w:rsidR="00AD7754" w:rsidRPr="00CE28B9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 xml:space="preserve"> 202</w:t>
      </w:r>
      <w:r w:rsidR="00EA5FF0">
        <w:rPr>
          <w:rFonts w:ascii="Times New Roman" w:eastAsia="Times New Roman" w:hAnsi="Times New Roman" w:cs="Times New Roman"/>
          <w:i/>
          <w:color w:val="000000"/>
          <w:spacing w:val="-2"/>
          <w:sz w:val="32"/>
        </w:rPr>
        <w:t>5</w:t>
      </w:r>
    </w:p>
    <w:p w14:paraId="2564928A" w14:textId="77777777" w:rsidR="008B2861" w:rsidRDefault="008B2861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</w:p>
    <w:p w14:paraId="34755712" w14:textId="0E170D44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lastRenderedPageBreak/>
        <w:t>Раздел 1</w:t>
      </w:r>
    </w:p>
    <w:p w14:paraId="149A1AF1" w14:textId="77777777" w:rsidR="00AD7754" w:rsidRPr="000903A5" w:rsidRDefault="00AD7754" w:rsidP="000526E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</w:pPr>
      <w:r w:rsidRPr="000903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</w:rPr>
        <w:t>Тестовые вопросы</w:t>
      </w:r>
    </w:p>
    <w:tbl>
      <w:tblPr>
        <w:tblW w:w="99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9"/>
        <w:gridCol w:w="58"/>
      </w:tblGrid>
      <w:tr w:rsidR="00AD7754" w:rsidRPr="008222A9" w14:paraId="096AC6EA" w14:textId="77777777" w:rsidTr="005D2037">
        <w:trPr>
          <w:trHeight w:hRule="exact" w:val="329"/>
        </w:trPr>
        <w:tc>
          <w:tcPr>
            <w:tcW w:w="9929" w:type="dxa"/>
          </w:tcPr>
          <w:p w14:paraId="77085B60" w14:textId="77777777" w:rsidR="00AD7754" w:rsidRPr="008222A9" w:rsidRDefault="00CF6AA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  <w:r w:rsidRPr="008222A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val="en-US" w:eastAsia="ru-RU"/>
              </w:rPr>
              <w:t>2</w:t>
            </w:r>
            <w:r w:rsidR="00AD7754" w:rsidRPr="008222A9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  <w:t>0 баллов</w:t>
            </w:r>
          </w:p>
        </w:tc>
        <w:tc>
          <w:tcPr>
            <w:tcW w:w="58" w:type="dxa"/>
          </w:tcPr>
          <w:p w14:paraId="16A66B30" w14:textId="77777777" w:rsidR="00AD7754" w:rsidRPr="008222A9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  <w:tr w:rsidR="00AD7754" w:rsidRPr="008222A9" w14:paraId="641C6747" w14:textId="77777777" w:rsidTr="00AF30A3">
        <w:trPr>
          <w:trHeight w:hRule="exact" w:val="80"/>
        </w:trPr>
        <w:tc>
          <w:tcPr>
            <w:tcW w:w="9929" w:type="dxa"/>
          </w:tcPr>
          <w:p w14:paraId="605DB481" w14:textId="77777777" w:rsidR="00AD7754" w:rsidRPr="008222A9" w:rsidRDefault="00AD7754" w:rsidP="00AD7754">
            <w:pPr>
              <w:spacing w:after="0" w:line="232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  <w:lang w:eastAsia="ru-RU"/>
              </w:rPr>
            </w:pPr>
          </w:p>
        </w:tc>
        <w:tc>
          <w:tcPr>
            <w:tcW w:w="58" w:type="dxa"/>
          </w:tcPr>
          <w:p w14:paraId="05E2AD3B" w14:textId="77777777" w:rsidR="00AD7754" w:rsidRPr="008222A9" w:rsidRDefault="00AD7754" w:rsidP="00AD7754">
            <w:pPr>
              <w:spacing w:after="0" w:line="240" w:lineRule="auto"/>
              <w:rPr>
                <w:rFonts w:eastAsiaTheme="minorEastAsia"/>
                <w:sz w:val="2"/>
                <w:lang w:eastAsia="ru-RU"/>
              </w:rPr>
            </w:pPr>
          </w:p>
        </w:tc>
      </w:tr>
    </w:tbl>
    <w:p w14:paraId="7D7BCA5C" w14:textId="77777777" w:rsidR="00381DC9" w:rsidRPr="008222A9" w:rsidRDefault="00AD7754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hAnsi="Times New Roman" w:cs="Times New Roman"/>
          <w:b/>
          <w:sz w:val="24"/>
          <w:szCs w:val="24"/>
        </w:rPr>
        <w:t>1.</w:t>
      </w:r>
      <w:r w:rsidRPr="008222A9">
        <w:rPr>
          <w:rFonts w:ascii="Times New Roman" w:hAnsi="Times New Roman" w:cs="Times New Roman"/>
          <w:sz w:val="24"/>
          <w:szCs w:val="24"/>
        </w:rPr>
        <w:t xml:space="preserve"> </w:t>
      </w:r>
      <w:r w:rsidR="00381DC9" w:rsidRPr="008222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Законы Республики Казахстан, вносящие изменения и дополнения в настоящий Кодекс в части установления нового налога и (или) платежа в бюджет, повышения ставки, изменения объекта налогообложения и (или) налоговой базы, увеличения категорий налогоплательщиков (налоговых агентов), отмены или уменьшения вычета или льготы по уплате налогов и платежей в бюджет, могут быть приняты</w:t>
      </w:r>
      <w:r w:rsidR="00381DC9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могут быть приняты: </w:t>
      </w:r>
    </w:p>
    <w:p w14:paraId="110F1AD8" w14:textId="77777777" w:rsidR="00381DC9" w:rsidRPr="008222A9" w:rsidRDefault="00381DC9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одного раза в год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 декабря текущего года и введены в действие не ранее 1 января года, следующего за годом их принятия;</w:t>
      </w:r>
    </w:p>
    <w:p w14:paraId="0B8587D8" w14:textId="77777777" w:rsidR="00381DC9" w:rsidRPr="008222A9" w:rsidRDefault="00381DC9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позднее 1 июля текущего года и введены в действие не ранее 1 января года, следующего за годом их принятия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1CB925DD" w14:textId="77777777" w:rsidR="00381DC9" w:rsidRPr="008222A9" w:rsidRDefault="00381DC9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одного раза в год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15 декабря текущего года и введены в действие не ранее 1 января года, следующего за годом их принятия;  </w:t>
      </w:r>
    </w:p>
    <w:p w14:paraId="05EE5233" w14:textId="77777777" w:rsidR="00381DC9" w:rsidRPr="008222A9" w:rsidRDefault="00381DC9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более одного раза в год не позднее 1 июня текущего года и введены в действие не ранее 1 января года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05454CE" w14:textId="41F70A86" w:rsidR="005003E7" w:rsidRPr="008222A9" w:rsidRDefault="005003E7" w:rsidP="001C4C1B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9BA3E5F" w14:textId="77777777" w:rsidR="00672076" w:rsidRPr="008222A9" w:rsidRDefault="00AD7754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hAnsi="Times New Roman" w:cs="Times New Roman"/>
          <w:b/>
          <w:sz w:val="24"/>
          <w:szCs w:val="24"/>
        </w:rPr>
        <w:t>2.</w:t>
      </w:r>
      <w:r w:rsidRPr="008222A9">
        <w:rPr>
          <w:rFonts w:ascii="Times New Roman" w:hAnsi="Times New Roman" w:cs="Times New Roman"/>
          <w:sz w:val="24"/>
          <w:szCs w:val="24"/>
        </w:rPr>
        <w:t xml:space="preserve">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Сумма социального налога, подлежащего уплате в бюджет индивидуальным предпринимателем, работающим по общеустановленному режиму, уменьшается на сумму:</w:t>
      </w:r>
    </w:p>
    <w:p w14:paraId="08F79F34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пособий по временной нетрудоспособности;</w:t>
      </w:r>
    </w:p>
    <w:p w14:paraId="1EA343D7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добровольных пенсионных взносов в пользу третьих лиц;</w:t>
      </w:r>
    </w:p>
    <w:p w14:paraId="786E608D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социальных отчислений;</w:t>
      </w:r>
    </w:p>
    <w:p w14:paraId="3D7AEC12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МЗП.</w:t>
      </w:r>
    </w:p>
    <w:p w14:paraId="068B3580" w14:textId="2FBF4947" w:rsidR="00D37B18" w:rsidRPr="008222A9" w:rsidRDefault="00D37B18" w:rsidP="00672076">
      <w:pPr>
        <w:pStyle w:val="a5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Cs w:val="28"/>
        </w:rPr>
      </w:pPr>
    </w:p>
    <w:p w14:paraId="4D5D96C5" w14:textId="77777777" w:rsidR="00C8785A" w:rsidRPr="008222A9" w:rsidRDefault="000526E7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hAnsi="Times New Roman" w:cs="Times New Roman"/>
          <w:b/>
          <w:sz w:val="24"/>
          <w:szCs w:val="24"/>
        </w:rPr>
        <w:t>3</w:t>
      </w:r>
      <w:r w:rsidRPr="008222A9">
        <w:rPr>
          <w:rFonts w:ascii="Times New Roman" w:hAnsi="Times New Roman" w:cs="Times New Roman"/>
          <w:sz w:val="24"/>
          <w:szCs w:val="24"/>
        </w:rPr>
        <w:t xml:space="preserve">. </w:t>
      </w:r>
      <w:r w:rsidR="00C8785A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Налогоплательщик реализует периодическую печать. В течение 2025 года налогоплательщик реализовал газет и журналов на 1 674 110 тенге, однако дебиторы задолженность по такой реализации в течение 2025 года погасили лишь на 70%. Кроме того, в ноябре-декабре 2025 года была организована подписка на 2026 год, в результате которой авансы,</w:t>
      </w:r>
      <w:r w:rsidR="00C8785A" w:rsidRPr="008222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8785A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полученные в 2025 году, составили 796 313 тенге. По налоговому учету доход от реализации за 2025 год подлежит признанию в размере: </w:t>
      </w:r>
    </w:p>
    <w:p w14:paraId="1A6DD16B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1 171 877 тенге;</w:t>
      </w:r>
    </w:p>
    <w:p w14:paraId="0207C526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1 674 110 тенге;     </w:t>
      </w:r>
    </w:p>
    <w:p w14:paraId="7F22FD05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1 968 190 тенге; </w:t>
      </w:r>
    </w:p>
    <w:p w14:paraId="7C51AE30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796 313 тенге.</w:t>
      </w:r>
    </w:p>
    <w:p w14:paraId="04ABEFCC" w14:textId="649464A4" w:rsidR="001920D2" w:rsidRPr="008222A9" w:rsidRDefault="001920D2" w:rsidP="00C8785A">
      <w:pPr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14:paraId="572CACE8" w14:textId="77777777" w:rsidR="00672076" w:rsidRPr="008222A9" w:rsidRDefault="000526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Декларация по индивидуальному подоходному налогу и социальному налогу по иностранцам и лицам без гражданства составляется по форме:</w:t>
      </w:r>
    </w:p>
    <w:p w14:paraId="67F236AA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200.00; </w:t>
      </w:r>
    </w:p>
    <w:p w14:paraId="522817A9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210.00;</w:t>
      </w:r>
    </w:p>
    <w:p w14:paraId="67208A8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220.00;</w:t>
      </w:r>
    </w:p>
    <w:p w14:paraId="66705375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100.00.</w:t>
      </w:r>
    </w:p>
    <w:p w14:paraId="403C9987" w14:textId="7E3EA297" w:rsidR="00D37B18" w:rsidRPr="008222A9" w:rsidRDefault="00D37B18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52F326AA" w14:textId="77777777" w:rsidR="00672076" w:rsidRPr="008222A9" w:rsidRDefault="000526E7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Внесение налогоплательщиком (налоговым агентом) изменений и дополнений в налоговую учетную политику:</w:t>
      </w:r>
    </w:p>
    <w:p w14:paraId="551F1E00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 постановки на регистрационный учет в качестве плательщика налога на добавленную стоимость не допускается;</w:t>
      </w:r>
    </w:p>
    <w:p w14:paraId="25CEC277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допускается в ходе проведения комплексной проверки, если изменяется метод отнесения в зачет;</w:t>
      </w:r>
    </w:p>
    <w:p w14:paraId="08070841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допускается только для крупных налогоплательщиков, состоящих на мониторинге;</w:t>
      </w:r>
    </w:p>
    <w:p w14:paraId="10D461DC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допускается, за исключением отдельных периодов, установленных Налоговым кодексом.   </w:t>
      </w:r>
    </w:p>
    <w:p w14:paraId="02F09EBA" w14:textId="3EBAE9E6" w:rsidR="001C4C1B" w:rsidRPr="008222A9" w:rsidRDefault="001C4C1B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lang w:bidi="en-US"/>
        </w:rPr>
      </w:pPr>
    </w:p>
    <w:p w14:paraId="348F2396" w14:textId="77777777" w:rsidR="00C8785A" w:rsidRPr="008222A9" w:rsidRDefault="00C8785A" w:rsidP="00C8785A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</w:pPr>
    </w:p>
    <w:p w14:paraId="54A81A4F" w14:textId="7CE33C59" w:rsidR="00C8785A" w:rsidRPr="008222A9" w:rsidRDefault="000526E7" w:rsidP="00C8785A">
      <w:pPr>
        <w:pStyle w:val="a5"/>
        <w:tabs>
          <w:tab w:val="left" w:pos="284"/>
          <w:tab w:val="left" w:pos="567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2A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lastRenderedPageBreak/>
        <w:t xml:space="preserve">6. </w:t>
      </w:r>
      <w:r w:rsidR="00C8785A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процедуры взаимного согласования уполномоченный орган рассматривает заявление в течение</w:t>
      </w:r>
    </w:p>
    <w:p w14:paraId="5006368B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сорока пяти рабочих дней со дня его получения;</w:t>
      </w:r>
    </w:p>
    <w:p w14:paraId="19675747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сорока пяти календарных дней со дня его получения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C8BFE09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hyperlink r:id="rId7" w:anchor="sub_id=6" w:tooltip="Приказ Министра финансов Республики Казахстан от 12 февраля 2018 года № 160 " w:history="1">
        <w:r w:rsidRPr="008222A9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 xml:space="preserve"> сорока рабочих дней со дня его получения</w:t>
        </w:r>
      </w:hyperlink>
    </w:p>
    <w:p w14:paraId="119D5E70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сорока календарных дней со дня его получения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526B90" w14:textId="5D3CA6E2" w:rsidR="00BE248E" w:rsidRPr="008222A9" w:rsidRDefault="00BE248E" w:rsidP="00C8785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D6A1C17" w14:textId="77777777" w:rsidR="005B5869" w:rsidRPr="008222A9" w:rsidRDefault="000526E7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Calibri" w:hAnsi="Times New Roman" w:cs="Times New Roman"/>
          <w:b/>
          <w:iCs/>
          <w:sz w:val="24"/>
          <w:szCs w:val="24"/>
          <w:lang w:bidi="en-US"/>
        </w:rPr>
        <w:t xml:space="preserve">7. </w:t>
      </w:r>
      <w:r w:rsidR="005B5869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по налогу на добычу полезных ископаемых является:</w:t>
      </w:r>
    </w:p>
    <w:p w14:paraId="4AC4836F" w14:textId="77777777" w:rsidR="005B5869" w:rsidRPr="008222A9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календарный год;</w:t>
      </w:r>
    </w:p>
    <w:p w14:paraId="6FF3146F" w14:textId="77777777" w:rsidR="005B5869" w:rsidRPr="008222A9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квартал;</w:t>
      </w:r>
    </w:p>
    <w:p w14:paraId="5B63E1BB" w14:textId="77777777" w:rsidR="005B5869" w:rsidRPr="008222A9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календарный месяц;</w:t>
      </w:r>
    </w:p>
    <w:p w14:paraId="21D7A312" w14:textId="77777777" w:rsidR="005B5869" w:rsidRPr="008222A9" w:rsidRDefault="005B5869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период, определенный контрактом.</w:t>
      </w:r>
    </w:p>
    <w:p w14:paraId="23163459" w14:textId="68979EBC" w:rsidR="00966000" w:rsidRPr="008222A9" w:rsidRDefault="00966000" w:rsidP="005B58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14:paraId="75237515" w14:textId="77777777" w:rsidR="00381DC9" w:rsidRPr="008222A9" w:rsidRDefault="000526E7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</w:t>
      </w:r>
      <w:r w:rsidR="00381DC9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исковой давности по начислению налоговым органом налога:</w:t>
      </w:r>
    </w:p>
    <w:p w14:paraId="6C4F9213" w14:textId="77777777" w:rsidR="00381DC9" w:rsidRPr="008222A9" w:rsidRDefault="00381DC9" w:rsidP="00381DC9">
      <w:pPr>
        <w:tabs>
          <w:tab w:val="num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составляет 5 лет;</w:t>
      </w:r>
    </w:p>
    <w:p w14:paraId="43A3CF06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составляет 3 года;</w:t>
      </w:r>
    </w:p>
    <w:p w14:paraId="7E49F736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составляет 3 года, за исключением случаев предусмотренных налоговым законодательством; </w:t>
      </w:r>
    </w:p>
    <w:p w14:paraId="769DD13E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составляет 10 лет.</w:t>
      </w:r>
    </w:p>
    <w:p w14:paraId="60030383" w14:textId="1F7136D4" w:rsidR="005003E7" w:rsidRPr="008222A9" w:rsidRDefault="005003E7" w:rsidP="00381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42A3EEBC" w14:textId="77777777" w:rsidR="00672076" w:rsidRPr="008222A9" w:rsidRDefault="000526E7" w:rsidP="0067207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Среднемесячная заработная плата 12 работников товарищества с ограниченной ответственностью, применяющего специальный налоговый режим для субъектов малого бизнеса на основе упрощенной декларации за полугодие </w:t>
      </w:r>
      <w:proofErr w:type="gramStart"/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 года</w:t>
      </w:r>
      <w:proofErr w:type="gramEnd"/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составила 100 тыс. тенге. Такое юридическое лицо:                     </w:t>
      </w:r>
    </w:p>
    <w:p w14:paraId="260A7A1B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 не вправе применить корректировку сумм налогов по упрощенной декларации;</w:t>
      </w:r>
    </w:p>
    <w:p w14:paraId="7AFB23DD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 прекратить применение специального налогового режима и перейти на патент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0F9BCF1F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освобождается от уплаты налогов по упрощенной декларации за 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 xml:space="preserve">второе 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полугодие 202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kk-KZ" w:eastAsia="ru-RU"/>
        </w:rPr>
        <w:t>4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года;</w:t>
      </w:r>
    </w:p>
    <w:p w14:paraId="67659939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вправе применить корректировку налогов по упрощенной декларации на 50%.</w:t>
      </w:r>
    </w:p>
    <w:p w14:paraId="42A203CE" w14:textId="3FB40C0E" w:rsidR="00682989" w:rsidRPr="008222A9" w:rsidRDefault="00682989" w:rsidP="00672076">
      <w:pPr>
        <w:spacing w:after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5CCAD52" w14:textId="77777777" w:rsidR="00672076" w:rsidRPr="008222A9" w:rsidRDefault="000526E7" w:rsidP="00672076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 по результатам камерального контроля исполняется путем представления:</w:t>
      </w:r>
    </w:p>
    <w:p w14:paraId="28220A1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дополнительной налоговой отчетности с приложением к ней пояснений по выявленным нарушениям;</w:t>
      </w:r>
    </w:p>
    <w:p w14:paraId="3CEAE6E2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дополнительного налогового заявления с приложением к нему пояснений по выявленным нарушениям;</w:t>
      </w:r>
    </w:p>
    <w:p w14:paraId="1AA8389B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дополнительной налоговой отчетности по уведомлению либо пояснения по выявленным нарушениям; </w:t>
      </w:r>
    </w:p>
    <w:p w14:paraId="4290573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подачи в суд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3AFC79" w14:textId="366FC38F" w:rsidR="00A91978" w:rsidRPr="008222A9" w:rsidRDefault="00A91978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55750B54" w14:textId="77777777" w:rsidR="00C8785A" w:rsidRPr="008222A9" w:rsidRDefault="000526E7" w:rsidP="00C878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11. </w:t>
      </w:r>
      <w:r w:rsidR="00C8785A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д</w:t>
      </w:r>
      <w:r w:rsidR="00C8785A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оходам работника, подлежащим обложению индивидуальным подоходным налогом у источника выплаты, не относится:</w:t>
      </w:r>
    </w:p>
    <w:p w14:paraId="06407547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отрицательная разница между стоимостью товара, реализованного работнику, и ценой его приобретения;</w:t>
      </w:r>
    </w:p>
    <w:p w14:paraId="71DFDD83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материальная выгода от экономии на вознаграждении за пользование займом, предоставленным работнику работодателем;</w:t>
      </w:r>
      <w:r w:rsidRPr="008222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3441D7B0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труда в натуральной форме;</w:t>
      </w:r>
    </w:p>
    <w:p w14:paraId="5CFC4065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премии.</w:t>
      </w:r>
    </w:p>
    <w:p w14:paraId="4FFC187A" w14:textId="543F4B24" w:rsidR="00D37B18" w:rsidRPr="008222A9" w:rsidRDefault="00D37B18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3E4E77D" w14:textId="77777777" w:rsidR="00672076" w:rsidRPr="008222A9" w:rsidRDefault="000526E7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12.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Регистрационные сборы не взимаются при: </w:t>
      </w:r>
    </w:p>
    <w:p w14:paraId="5F9185B8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государственной регистрации транспортных средств; </w:t>
      </w:r>
    </w:p>
    <w:p w14:paraId="6CC3BF7B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оформлении выезда за границу; </w:t>
      </w:r>
    </w:p>
    <w:p w14:paraId="2C95B125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государственной перерегистрации лекарственных средств;</w:t>
      </w:r>
      <w:r w:rsidRPr="008222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05B99BCE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выдаче дубликата документа о государственной регистрации залога движимого имущества. </w:t>
      </w:r>
    </w:p>
    <w:p w14:paraId="121A32ED" w14:textId="5EE7A4CA" w:rsidR="001D7ADD" w:rsidRPr="008222A9" w:rsidRDefault="001D7ADD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9B23F" w14:textId="77777777" w:rsidR="00C8785A" w:rsidRPr="008222A9" w:rsidRDefault="00C8785A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DA9AA2" w14:textId="77777777" w:rsidR="00672076" w:rsidRPr="008222A9" w:rsidRDefault="000526E7" w:rsidP="00672076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13.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Налоговым периодом является период:</w:t>
      </w:r>
    </w:p>
    <w:p w14:paraId="6E6B2186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по окончании которого исчисляются налоги;</w:t>
      </w:r>
    </w:p>
    <w:p w14:paraId="1EF2085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установленный в налоговой учетной политике для составления налоговой отчетности;</w:t>
      </w:r>
    </w:p>
    <w:p w14:paraId="4637CD33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установленный налоговым законодательством для подачи налогового заявления;</w:t>
      </w:r>
    </w:p>
    <w:p w14:paraId="65C7E934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 наступлении которого производится уплата налогов.</w:t>
      </w:r>
    </w:p>
    <w:p w14:paraId="53A20511" w14:textId="77777777" w:rsidR="0075313E" w:rsidRPr="008222A9" w:rsidRDefault="0075313E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4A4447F" w14:textId="77777777" w:rsidR="00672076" w:rsidRPr="008222A9" w:rsidRDefault="000526E7" w:rsidP="00672076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14.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Акциз по реализации на территории Республики Казахстан виноматериала подлежит перечислению в бюджет не позднее:</w:t>
      </w:r>
    </w:p>
    <w:p w14:paraId="0CE4971A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получения учетно-контрольных марок;</w:t>
      </w:r>
    </w:p>
    <w:p w14:paraId="3885878E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15 числа месяца, следующего за отчетным месяцем;</w:t>
      </w:r>
    </w:p>
    <w:p w14:paraId="75AE1485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числа второго месяца, следующего за отчетным месяцем;</w:t>
      </w:r>
    </w:p>
    <w:p w14:paraId="32562C87" w14:textId="77777777" w:rsidR="00672076" w:rsidRPr="008222A9" w:rsidRDefault="00672076" w:rsidP="00672076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числа месяца следующего за отчетным периодом.</w:t>
      </w:r>
    </w:p>
    <w:p w14:paraId="48DA7C9E" w14:textId="77777777" w:rsidR="005B5869" w:rsidRPr="008222A9" w:rsidRDefault="005B5869" w:rsidP="00672076">
      <w:pPr>
        <w:spacing w:after="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60C964" w14:textId="77777777" w:rsidR="00672076" w:rsidRPr="008222A9" w:rsidRDefault="005E0602" w:rsidP="0067207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15. </w:t>
      </w:r>
      <w:r w:rsidR="00672076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фиксированным активам относятся:</w:t>
      </w:r>
      <w:r w:rsidR="00672076" w:rsidRPr="008222A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14:paraId="4F1AD8D9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A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ценные бумаги;</w:t>
      </w:r>
    </w:p>
    <w:p w14:paraId="53FDCD4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незавершенное капитальное строительство;</w:t>
      </w:r>
    </w:p>
    <w:p w14:paraId="4ABA0652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средства, учтенные при поступлении в бухгалтерском учете налогоплательщика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и предназначенные для использования в деятельности, направленной на получение дохода</w:t>
      </w:r>
    </w:p>
    <w:p w14:paraId="5D916196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активы сроком службы менее одного года, переданные концедентом во владение и пользование концессионеру.</w:t>
      </w:r>
    </w:p>
    <w:p w14:paraId="653E70DF" w14:textId="2D59A39D" w:rsidR="001D7ADD" w:rsidRPr="008222A9" w:rsidRDefault="001D7ADD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4433471A" w14:textId="77777777" w:rsidR="00C8785A" w:rsidRPr="008222A9" w:rsidRDefault="005E0602" w:rsidP="00C8785A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16. </w:t>
      </w:r>
      <w:r w:rsidR="00C8785A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представления декларации</w:t>
      </w:r>
      <w:r w:rsidR="00C8785A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представляемой индивидуальными предпринимателями, применяющими общеустановленный режим налогообложения не позднее</w:t>
      </w:r>
    </w:p>
    <w:p w14:paraId="7E3B88B5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5 июля текущего года;</w:t>
      </w:r>
      <w:r w:rsidRPr="008222A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14:paraId="4CF886E8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1 октября текущего года;</w:t>
      </w:r>
    </w:p>
    <w:p w14:paraId="755C558F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31 марта года, следующего за отчетным годом;</w:t>
      </w:r>
    </w:p>
    <w:p w14:paraId="724B42A3" w14:textId="77777777" w:rsidR="00C8785A" w:rsidRPr="008222A9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20 февраля текущего года.</w:t>
      </w:r>
    </w:p>
    <w:p w14:paraId="257EC8EF" w14:textId="4C485270" w:rsidR="00383902" w:rsidRPr="008222A9" w:rsidRDefault="00383902" w:rsidP="00C8785A">
      <w:pPr>
        <w:tabs>
          <w:tab w:val="left" w:pos="56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06A39870" w14:textId="77777777" w:rsidR="00381DC9" w:rsidRPr="008222A9" w:rsidRDefault="005E0602" w:rsidP="00381DC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</w:t>
      </w:r>
      <w:r w:rsidR="00381DC9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выявления в результате камерального контроля нарушений со средней степенью риска оформляется:</w:t>
      </w:r>
    </w:p>
    <w:p w14:paraId="4D1BA88D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извещение; </w:t>
      </w:r>
    </w:p>
    <w:p w14:paraId="391DF4FA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уведомление;</w:t>
      </w:r>
    </w:p>
    <w:p w14:paraId="4D4BE6CC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акт проверки;</w:t>
      </w:r>
    </w:p>
    <w:p w14:paraId="73E200FD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применяются меры принуждения.</w:t>
      </w:r>
    </w:p>
    <w:p w14:paraId="102FD2F6" w14:textId="404CE4CB" w:rsidR="00D37B18" w:rsidRPr="008222A9" w:rsidRDefault="00D37B18" w:rsidP="00381DC9">
      <w:pPr>
        <w:pStyle w:val="a5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117DAAEC" w14:textId="77777777" w:rsidR="00672076" w:rsidRPr="008222A9" w:rsidRDefault="005E0602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</w:t>
      </w:r>
      <w:r w:rsidR="00672076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Обжалование действий должностных лиц органов налоговой службы возможно:</w:t>
      </w:r>
    </w:p>
    <w:p w14:paraId="1D12D95B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в уполномоченный орган;</w:t>
      </w:r>
    </w:p>
    <w:p w14:paraId="772945AE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исключительно в суд;</w:t>
      </w:r>
    </w:p>
    <w:p w14:paraId="05632B50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вышестоящему налоговому органу или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8222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суд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14:paraId="48813C5B" w14:textId="77777777" w:rsidR="00672076" w:rsidRPr="008222A9" w:rsidRDefault="00672076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исключительно в органы прокуратуры.</w:t>
      </w:r>
    </w:p>
    <w:p w14:paraId="2668C2E2" w14:textId="20F553EA" w:rsidR="00966000" w:rsidRPr="008222A9" w:rsidRDefault="00966000" w:rsidP="006720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</w:p>
    <w:p w14:paraId="2D8B5CE1" w14:textId="77777777" w:rsidR="00C8785A" w:rsidRPr="008222A9" w:rsidRDefault="005E0602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19. </w:t>
      </w:r>
      <w:r w:rsidR="00C8785A"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каком случае плательщики НДС имеют право выписывать счета-фактуры на бумажных носителях:</w:t>
      </w:r>
    </w:p>
    <w:p w14:paraId="5676F842" w14:textId="77777777" w:rsidR="00C8785A" w:rsidRPr="008222A9" w:rsidRDefault="00C8785A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случае отсутствия интернета;</w:t>
      </w:r>
    </w:p>
    <w:p w14:paraId="2D1ED19F" w14:textId="77777777" w:rsidR="00C8785A" w:rsidRPr="008222A9" w:rsidRDefault="00C8785A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случае технической ошибки не подтвержденной уполномоченным органом;</w:t>
      </w:r>
    </w:p>
    <w:p w14:paraId="125C8BD8" w14:textId="77777777" w:rsidR="00C8785A" w:rsidRPr="008222A9" w:rsidRDefault="00C8785A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плательщики НДС обязаны выписывать счета фактуры в электронном виде во всех случаях без исключения;</w:t>
      </w:r>
    </w:p>
    <w:p w14:paraId="036D9119" w14:textId="77777777" w:rsidR="00C8785A" w:rsidRPr="008222A9" w:rsidRDefault="00C8785A" w:rsidP="00C8785A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случае технической ошибки, которая подтверждена уполномоченным органов .</w:t>
      </w:r>
    </w:p>
    <w:p w14:paraId="7A41BD7B" w14:textId="1D642554" w:rsidR="00724EC2" w:rsidRPr="008222A9" w:rsidRDefault="00724EC2" w:rsidP="00C8785A">
      <w:p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14:paraId="66B72714" w14:textId="77777777" w:rsidR="00381DC9" w:rsidRPr="008222A9" w:rsidRDefault="005E0602" w:rsidP="00381DC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20. </w:t>
      </w:r>
      <w:proofErr w:type="spellStart"/>
      <w:r w:rsidR="00381DC9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Хронометражно</w:t>
      </w:r>
      <w:proofErr w:type="spellEnd"/>
      <w:r w:rsidR="00381DC9" w:rsidRPr="008222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-наблюдательная карта при проведении хронометражного обследования заполняется:</w:t>
      </w:r>
    </w:p>
    <w:p w14:paraId="1B63284C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А) ежедневно;</w:t>
      </w:r>
    </w:p>
    <w:p w14:paraId="460DB304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каждые три дня;</w:t>
      </w:r>
    </w:p>
    <w:p w14:paraId="16997E44" w14:textId="77777777" w:rsidR="00381DC9" w:rsidRPr="008222A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C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один раз в неделю;</w:t>
      </w:r>
    </w:p>
    <w:p w14:paraId="198DBA11" w14:textId="77777777" w:rsidR="00381DC9" w:rsidRPr="00381DC9" w:rsidRDefault="00381DC9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2A9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</w:t>
      </w:r>
      <w:r w:rsidRPr="008222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один раз в 10 дней.</w:t>
      </w:r>
      <w:r w:rsidRPr="00381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</w:p>
    <w:p w14:paraId="294DAEA0" w14:textId="6D27DCF7" w:rsidR="00724EC2" w:rsidRDefault="00724EC2" w:rsidP="00381D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1ACFA7" w14:textId="0E9CFEC1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E5F7B9" w14:textId="0C5D443C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0F64F8" w14:textId="76A1809E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D0176C" w14:textId="6B1AE837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4B63CB" w14:textId="2140261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02BEF7" w14:textId="4564DC7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6A15FF" w14:textId="05DAB8E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F3FA31" w14:textId="54D1EAD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2B070F" w14:textId="51BA92D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9FBAAF" w14:textId="73C9CC7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B541CE" w14:textId="07AA3037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8602F" w14:textId="075EB96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FA6A98" w14:textId="3CD8377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D3A4F2" w14:textId="4B6BA8E9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3BDA0B" w14:textId="1F28CB5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0C8484" w14:textId="2A44AE98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EAD3C3" w14:textId="76CAB1CF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44776" w14:textId="7A065E0B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52C694" w14:textId="3F98FBE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821D" w14:textId="2700916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670BC" w14:textId="4CAFBA1B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38789" w14:textId="2CF35190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CBD09" w14:textId="6B3CACD4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BF2174" w14:textId="6C7309E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509813" w14:textId="72E6D5C2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370E9" w14:textId="452F50D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C4847" w14:textId="7AADAA46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6A4181" w14:textId="4E5FD84A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97469" w14:textId="75F3BEB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E7E213" w14:textId="34D8AEE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BB5A2A" w14:textId="697EF39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2FAAF" w14:textId="7867F2D3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DB6E08" w14:textId="6B18F99A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2C7AD6" w14:textId="1D71412E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DE4898" w14:textId="1693C29E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DE13E" w14:textId="6CD6EA0D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DDEF75" w14:textId="5C38235C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B161AD" w14:textId="5FFD2135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EFD5BC" w14:textId="67E73ADA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C9A7D2" w14:textId="4F37E8F9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F16F73" w14:textId="7F4D6431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09AEB3" w14:textId="297FEF75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121A98" w14:textId="4D9310CF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F8BC01" w14:textId="6A512DEE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BECCF" w14:textId="77777777" w:rsidR="00C8785A" w:rsidRDefault="00C8785A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17D06" w14:textId="45D61D7B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35CA68" w14:textId="24A2BFA4" w:rsidR="00672076" w:rsidRDefault="00672076" w:rsidP="00501C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242C76" w14:textId="152B435F" w:rsidR="00633110" w:rsidRPr="0079140A" w:rsidRDefault="00633110" w:rsidP="00D37B18">
      <w:pPr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/>
          <w:b/>
          <w:sz w:val="28"/>
          <w:szCs w:val="24"/>
          <w:lang w:eastAsia="ru-RU"/>
        </w:rPr>
        <w:lastRenderedPageBreak/>
        <w:t>Раздел 2</w:t>
      </w:r>
    </w:p>
    <w:p w14:paraId="6ACA8CA5" w14:textId="77777777" w:rsidR="00633110" w:rsidRPr="0013099F" w:rsidRDefault="00633110" w:rsidP="00633110">
      <w:pPr>
        <w:spacing w:after="0" w:line="240" w:lineRule="auto"/>
        <w:jc w:val="center"/>
        <w:rPr>
          <w:rFonts w:ascii="Times New Roman" w:eastAsiaTheme="minorEastAsia" w:hAnsi="Times New Roman"/>
          <w:b/>
          <w:sz w:val="12"/>
          <w:szCs w:val="24"/>
          <w:lang w:eastAsia="ru-RU"/>
        </w:rPr>
      </w:pPr>
    </w:p>
    <w:p w14:paraId="778297B7" w14:textId="77777777" w:rsidR="00633110" w:rsidRPr="0019540C" w:rsidRDefault="00E737BE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</w:pPr>
      <w:r w:rsidRPr="0019540C">
        <w:rPr>
          <w:rFonts w:ascii="Times New Roman" w:eastAsiaTheme="minorEastAsia" w:hAnsi="Times New Roman" w:cs="Times New Roman"/>
          <w:b/>
          <w:caps/>
          <w:spacing w:val="-4"/>
          <w:sz w:val="26"/>
          <w:szCs w:val="26"/>
          <w:lang w:eastAsia="ru-RU"/>
        </w:rPr>
        <w:t>задачи</w:t>
      </w:r>
    </w:p>
    <w:p w14:paraId="68033865" w14:textId="77777777" w:rsidR="00633110" w:rsidRPr="00FD25CF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pacing w:val="-4"/>
          <w:sz w:val="14"/>
          <w:szCs w:val="24"/>
          <w:lang w:eastAsia="ru-RU"/>
        </w:rPr>
      </w:pPr>
    </w:p>
    <w:p w14:paraId="5E9770B4" w14:textId="320881A8" w:rsidR="00633110" w:rsidRPr="0019540C" w:rsidRDefault="00633110" w:rsidP="00633110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Задача № 1                             </w:t>
      </w:r>
      <w:r w:rsidR="0019540C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                                       </w:t>
      </w:r>
      <w:r w:rsidR="0075313E">
        <w:rPr>
          <w:rFonts w:ascii="Times New Roman" w:eastAsiaTheme="minorEastAsia" w:hAnsi="Times New Roman"/>
          <w:b/>
          <w:sz w:val="28"/>
          <w:szCs w:val="28"/>
          <w:lang w:eastAsia="ru-RU"/>
        </w:rPr>
        <w:t>3</w:t>
      </w:r>
      <w:r w:rsidR="00E737BE"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>0</w:t>
      </w:r>
      <w:r w:rsidRPr="0019540C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баллов</w:t>
      </w:r>
    </w:p>
    <w:p w14:paraId="72CB8673" w14:textId="77777777" w:rsidR="00EB60EE" w:rsidRPr="00AC5DC9" w:rsidRDefault="00EB60EE" w:rsidP="00EB60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0F2485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 </w:t>
      </w:r>
    </w:p>
    <w:p w14:paraId="49F8FD20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7013835F" w14:textId="77777777" w:rsidR="0075313E" w:rsidRPr="0075313E" w:rsidRDefault="0075313E" w:rsidP="007531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555143" w14:textId="77777777" w:rsidR="00C8785A" w:rsidRPr="00C8785A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8328371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ТОО «Апрель» (резидент), не являющемуся недропользователем и состоящему на регистрационном учете по НДС, имеется следующая информация за 2025 год: </w:t>
      </w:r>
    </w:p>
    <w:p w14:paraId="111B3C6D" w14:textId="77777777" w:rsidR="00C8785A" w:rsidRPr="00C8785A" w:rsidRDefault="00C8785A" w:rsidP="00C878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тенге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134"/>
        <w:gridCol w:w="1134"/>
        <w:gridCol w:w="1134"/>
        <w:gridCol w:w="1134"/>
      </w:tblGrid>
      <w:tr w:rsidR="00C8785A" w:rsidRPr="00C8785A" w14:paraId="6FB764C6" w14:textId="77777777" w:rsidTr="00512F24">
        <w:trPr>
          <w:trHeight w:val="77"/>
        </w:trPr>
        <w:tc>
          <w:tcPr>
            <w:tcW w:w="709" w:type="dxa"/>
          </w:tcPr>
          <w:p w14:paraId="5CE9E734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4678" w:type="dxa"/>
            <w:vAlign w:val="center"/>
          </w:tcPr>
          <w:p w14:paraId="1457AC48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134" w:type="dxa"/>
            <w:vAlign w:val="center"/>
          </w:tcPr>
          <w:p w14:paraId="0278F956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134" w:type="dxa"/>
            <w:vAlign w:val="center"/>
          </w:tcPr>
          <w:p w14:paraId="76020E0A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квартал</w:t>
            </w:r>
          </w:p>
        </w:tc>
        <w:tc>
          <w:tcPr>
            <w:tcW w:w="1134" w:type="dxa"/>
            <w:vAlign w:val="center"/>
          </w:tcPr>
          <w:p w14:paraId="47E17F82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</w:tc>
        <w:tc>
          <w:tcPr>
            <w:tcW w:w="1134" w:type="dxa"/>
            <w:vAlign w:val="center"/>
          </w:tcPr>
          <w:p w14:paraId="30E581F5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</w:t>
            </w:r>
          </w:p>
        </w:tc>
      </w:tr>
      <w:tr w:rsidR="00C8785A" w:rsidRPr="00C8785A" w14:paraId="5F25C939" w14:textId="77777777" w:rsidTr="00512F24">
        <w:trPr>
          <w:trHeight w:val="191"/>
        </w:trPr>
        <w:tc>
          <w:tcPr>
            <w:tcW w:w="709" w:type="dxa"/>
            <w:vAlign w:val="center"/>
          </w:tcPr>
          <w:p w14:paraId="69A1F8C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8" w:type="dxa"/>
            <w:vAlign w:val="center"/>
          </w:tcPr>
          <w:p w14:paraId="05D236C7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Выручка от реализации товаров </w:t>
            </w:r>
          </w:p>
        </w:tc>
        <w:tc>
          <w:tcPr>
            <w:tcW w:w="1134" w:type="dxa"/>
            <w:vAlign w:val="center"/>
          </w:tcPr>
          <w:p w14:paraId="6C8C1827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32 737,6</w:t>
            </w:r>
          </w:p>
        </w:tc>
        <w:tc>
          <w:tcPr>
            <w:tcW w:w="1134" w:type="dxa"/>
            <w:vAlign w:val="center"/>
          </w:tcPr>
          <w:p w14:paraId="55878248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44 452,8</w:t>
            </w:r>
          </w:p>
        </w:tc>
        <w:tc>
          <w:tcPr>
            <w:tcW w:w="1134" w:type="dxa"/>
            <w:vAlign w:val="center"/>
          </w:tcPr>
          <w:p w14:paraId="4A9DF692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45 774,4</w:t>
            </w:r>
          </w:p>
        </w:tc>
        <w:tc>
          <w:tcPr>
            <w:tcW w:w="1134" w:type="dxa"/>
            <w:vAlign w:val="center"/>
          </w:tcPr>
          <w:p w14:paraId="290926E4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44 072,0</w:t>
            </w:r>
          </w:p>
        </w:tc>
      </w:tr>
      <w:tr w:rsidR="00C8785A" w:rsidRPr="00C8785A" w14:paraId="234E6F71" w14:textId="77777777" w:rsidTr="00512F24">
        <w:tc>
          <w:tcPr>
            <w:tcW w:w="709" w:type="dxa"/>
            <w:vAlign w:val="center"/>
          </w:tcPr>
          <w:p w14:paraId="47A58C16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8" w:type="dxa"/>
            <w:vAlign w:val="center"/>
          </w:tcPr>
          <w:p w14:paraId="34FC15EA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приобретению ТРУ (в том числе НДС)</w:t>
            </w:r>
          </w:p>
          <w:p w14:paraId="45E17764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Сальдо начало ТМЗ и на конец равен нулю</w:t>
            </w:r>
          </w:p>
        </w:tc>
        <w:tc>
          <w:tcPr>
            <w:tcW w:w="1134" w:type="dxa"/>
            <w:vAlign w:val="center"/>
          </w:tcPr>
          <w:p w14:paraId="75AE18CF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21 828,8</w:t>
            </w:r>
          </w:p>
        </w:tc>
        <w:tc>
          <w:tcPr>
            <w:tcW w:w="1134" w:type="dxa"/>
            <w:vAlign w:val="center"/>
          </w:tcPr>
          <w:p w14:paraId="32FAA31A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22 131,2</w:t>
            </w:r>
          </w:p>
        </w:tc>
        <w:tc>
          <w:tcPr>
            <w:tcW w:w="1134" w:type="dxa"/>
            <w:vAlign w:val="center"/>
          </w:tcPr>
          <w:p w14:paraId="544FF77B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22 030,4</w:t>
            </w:r>
          </w:p>
        </w:tc>
        <w:tc>
          <w:tcPr>
            <w:tcW w:w="1134" w:type="dxa"/>
            <w:vAlign w:val="center"/>
          </w:tcPr>
          <w:p w14:paraId="1AD61E20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21 896</w:t>
            </w:r>
          </w:p>
        </w:tc>
      </w:tr>
      <w:tr w:rsidR="00C8785A" w:rsidRPr="00C8785A" w14:paraId="1E04B601" w14:textId="77777777" w:rsidTr="00512F24">
        <w:tc>
          <w:tcPr>
            <w:tcW w:w="709" w:type="dxa"/>
            <w:vAlign w:val="center"/>
          </w:tcPr>
          <w:p w14:paraId="13161646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8" w:type="dxa"/>
            <w:vAlign w:val="center"/>
          </w:tcPr>
          <w:p w14:paraId="51613533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Начисленные и выплаченные расходы на оплату труда</w:t>
            </w:r>
          </w:p>
        </w:tc>
        <w:tc>
          <w:tcPr>
            <w:tcW w:w="1134" w:type="dxa"/>
            <w:vAlign w:val="center"/>
          </w:tcPr>
          <w:p w14:paraId="1942C118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5 890</w:t>
            </w:r>
          </w:p>
        </w:tc>
        <w:tc>
          <w:tcPr>
            <w:tcW w:w="1134" w:type="dxa"/>
            <w:vAlign w:val="center"/>
          </w:tcPr>
          <w:p w14:paraId="30F667D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4 930</w:t>
            </w:r>
          </w:p>
        </w:tc>
        <w:tc>
          <w:tcPr>
            <w:tcW w:w="1134" w:type="dxa"/>
            <w:vAlign w:val="center"/>
          </w:tcPr>
          <w:p w14:paraId="77FAB72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</w:t>
            </w:r>
          </w:p>
        </w:tc>
        <w:tc>
          <w:tcPr>
            <w:tcW w:w="1134" w:type="dxa"/>
            <w:vAlign w:val="center"/>
          </w:tcPr>
          <w:p w14:paraId="68519D1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4 920</w:t>
            </w:r>
          </w:p>
        </w:tc>
      </w:tr>
    </w:tbl>
    <w:p w14:paraId="32E5B3C0" w14:textId="77777777" w:rsidR="00C8785A" w:rsidRDefault="00C8785A" w:rsidP="00C878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709BF" w14:textId="07FA92FD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известно, что в течение 2025 года:</w:t>
      </w:r>
    </w:p>
    <w:p w14:paraId="2FCDC5D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ТОО получило невозвратную финансовую помощь от другого юридического лица в размере </w:t>
      </w:r>
      <w:bookmarkStart w:id="1" w:name="_Hlk175305065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62 295 159 </w:t>
      </w:r>
      <w:bookmarkEnd w:id="1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тенге денежным переводом; </w:t>
      </w:r>
    </w:p>
    <w:p w14:paraId="042CBB8E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ТОО имело обязательства по погашению 4 кредитов, в том числе: </w:t>
      </w:r>
    </w:p>
    <w:p w14:paraId="4323EB43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 кредиту на сумму 15 млн. тенге, взятому в Народном</w:t>
      </w:r>
      <w:r w:rsidRPr="00C878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банке, сумма вознаграждения по которому составляет 18% годовых (</w:t>
      </w:r>
      <w:proofErr w:type="spell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погашено 50% причитающихся по графику платежей);  </w:t>
      </w:r>
    </w:p>
    <w:p w14:paraId="5405376A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 кредиту на сумму 30 млн. тенге, взятому из страны с льготным налогообложением, сумма вознаграждения по которому составляет 21% годовых (</w:t>
      </w:r>
      <w:proofErr w:type="spell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погашено 75% причитающихся по графику платежей);  </w:t>
      </w:r>
    </w:p>
    <w:p w14:paraId="672BC1A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 кредиту на сумму 140 000 000 тенге, полученному на строительство, сумма вознаграждения по которому составляет 24% годовых (</w:t>
      </w:r>
      <w:proofErr w:type="spell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графики погашения по уплате вознаграждения предприятием не нарушены, в стоимость </w:t>
      </w:r>
      <w:r w:rsidRPr="00C8785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объекта</w:t>
      </w: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строительства включены </w:t>
      </w:r>
      <w:proofErr w:type="gram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вознаграждения</w:t>
      </w:r>
      <w:proofErr w:type="gram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начисленные с января по сентябрь);  </w:t>
      </w:r>
    </w:p>
    <w:p w14:paraId="14B25129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3) среднегодовая сумма собственного капитала составила 20 000 000 тенге, среднегодовая сумма обязательств составила 300 000 000 тенге; (</w:t>
      </w:r>
      <w:proofErr w:type="spell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округление до тысячных);</w:t>
      </w:r>
    </w:p>
    <w:p w14:paraId="17E04BAB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представительские расходы за февраль 2025 года составили 320 670 тенге без учета НДС, в том числе оплата услуг бильярда 72 300 тенге; </w:t>
      </w:r>
    </w:p>
    <w:p w14:paraId="12C39453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5) не указанные выше документально подтвержденные расходы 11 236 597 тенге без учета НДС, в т. ч. связанные с осуществлением деятельности, направленной на получение дохода, в 2025 году составили 9 494 580 тенге;</w:t>
      </w:r>
    </w:p>
    <w:p w14:paraId="741DE647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6) начислен резерв по сомнительной дебиторской задолженности в размере 4 474 200 тенге;</w:t>
      </w:r>
    </w:p>
    <w:p w14:paraId="3A181F7D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7) по размещенному депозиту в банке перечислены на счет вознаграждения, в размере 1 144 000 тенге;</w:t>
      </w:r>
    </w:p>
    <w:p w14:paraId="4A7CD540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8) Исчислена и уплачено налогов и других обязательных платежей в бюджет – 1 061 100 тенге, социальных отчислений и отчислений на ОСМС – 884 250 тенге.</w:t>
      </w:r>
    </w:p>
    <w:p w14:paraId="320DE619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По фиксированным активам стоимостный баланс на 1 января </w:t>
      </w:r>
      <w:r w:rsidRPr="00C878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202</w:t>
      </w: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5 года составил: по 1 группе: офисного здания – 54 339 460 тенге, по 2 группе – 77 020 507 тенге, по 3 группе – 4 530 080 тенге, по 4 группе – 7 601 204 тенге.</w:t>
      </w:r>
    </w:p>
    <w:p w14:paraId="5A410B7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10). Кроме того, известно, что в течение 2025 года:</w:t>
      </w:r>
    </w:p>
    <w:p w14:paraId="0C62ECBE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утвержденной проектно-сметной документации проведен капитальный ремонт офисного здания на сумму без включения НДС - 2 787 450 тенге;</w:t>
      </w:r>
    </w:p>
    <w:p w14:paraId="4A20F430" w14:textId="387C0DCD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приобретены:</w:t>
      </w:r>
    </w:p>
    <w:p w14:paraId="6D44B3F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оборудование, стоимость приобретения 2 650 000 тенге, расходы по таможенному оформлению составили сумму 654 800 тенге, расходы по доставке и установке – 364 800 тенге, НДС, уплаченный при импорте – 477 000 тенге. Оборудование впервые введено в эксплуатацию на территории РК и самостоятельно применены инвестиционные налоговые преференции по методу «вычета после ввода в эксплуатацию». По данному оборудованию ведется отдельный налоговый учет;</w:t>
      </w:r>
    </w:p>
    <w:p w14:paraId="7FBA2050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программное обеспечение стоимостью без включения НДС 470 580 тенге и оплачено внедрение по установке в сумме без НДС 124 000 тенге;</w:t>
      </w:r>
    </w:p>
    <w:p w14:paraId="2276A5C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аквариум для установки в фойе 1 этажа административного здания за 187 000 тенге и стулья на сумму без НДС 69 400 тенге;</w:t>
      </w:r>
    </w:p>
    <w:p w14:paraId="3CC3BCB5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в)  10</w:t>
      </w:r>
      <w:proofErr w:type="gram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августа 2025 года реализован автомобиль КАМАЗ (грузоподъёмность 7 тонн), цена реализации по договору без включения НДС составила 6 455 770 тенге, балансовая стоимость по бухгалтерскому учету 5 600 790 тенге;</w:t>
      </w:r>
    </w:p>
    <w:p w14:paraId="3C2B42AC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в результате прорыва отопительной системы списаны 2 компьютера. Страховая компания возместила ущерб в размере 89 600 тенге;</w:t>
      </w:r>
    </w:p>
    <w:p w14:paraId="62A98EE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проведен текущий ремонт основных средств по данным бухгалтерского учета по суммам без НДС машин и оборудований – 19 996 669 тенге;</w:t>
      </w:r>
    </w:p>
    <w:p w14:paraId="1DDD477C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нормы амортизации по бухгалтерскому учету составили: по 1 группе – 10%, по 2 группе – 30%, по 3 группе – 50%, по 4 группе – 10%;</w:t>
      </w:r>
    </w:p>
    <w:p w14:paraId="4D0C1FA9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в налоговой учетной политике указано, что нормы амортизации, применяемые по налоговому учету, соответствуют предельным нормам амортизации, установленным Налоговым кодексом;</w:t>
      </w:r>
    </w:p>
    <w:p w14:paraId="65277866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авансовые платежи по КПН исчисленные и уплаченные – 6 000 000 тенге.</w:t>
      </w:r>
    </w:p>
    <w:p w14:paraId="3642D160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670E11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589372DF" w14:textId="548E8A83" w:rsidR="00C8785A" w:rsidRPr="00C8785A" w:rsidRDefault="00C8785A" w:rsidP="00512F24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Определить сумму амортизационных отчислений по налоговому учету</w:t>
      </w: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за отчетный период</w:t>
      </w: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стоимостные балансы по каждой группе</w:t>
      </w: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начало следующего года</w:t>
      </w:r>
      <w:r w:rsidR="00512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2BAAC6E7" w14:textId="618F7A83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Определить сумму вознаграждения, относимого на капитализацию объекта строительства, и сумму вознаграждения, относимого на вычеты, расчет представьте в виде налогового регистра по налоговому учету</w:t>
      </w:r>
      <w:r w:rsidR="00512F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519D695A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Определить сумму совокупного годового дохода.</w:t>
      </w:r>
    </w:p>
    <w:p w14:paraId="1EDF8EF1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Определить сумму вычетов.</w:t>
      </w:r>
    </w:p>
    <w:p w14:paraId="017B86F3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Определить размер налогооблагаемого дохода.</w:t>
      </w:r>
    </w:p>
    <w:p w14:paraId="7AF4D21E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Определить сумму исчисленного за отчетный период корпоративного подоходного налога.</w:t>
      </w:r>
    </w:p>
    <w:p w14:paraId="1D2DD1CC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Определить сумму корпоративного подоходного налога, подлежащего уплате за отчетный период.</w:t>
      </w:r>
    </w:p>
    <w:p w14:paraId="01D638BC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Указать срок представления и форму декларации по корпоративному подоходному налогу.</w:t>
      </w:r>
    </w:p>
    <w:p w14:paraId="124B2B90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Указать срок уплаты корпоративного подоходного налога по декларации.</w:t>
      </w:r>
    </w:p>
    <w:bookmarkEnd w:id="0"/>
    <w:p w14:paraId="1A74552C" w14:textId="601A67FF" w:rsidR="00F32BD5" w:rsidRDefault="00F32BD5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70147D32" w14:textId="77777777" w:rsidR="00C8785A" w:rsidRDefault="00C8785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  <w:lang w:eastAsia="ru-RU"/>
        </w:rPr>
      </w:pPr>
    </w:p>
    <w:p w14:paraId="4776A3E3" w14:textId="1497E23A" w:rsidR="00FD7474" w:rsidRDefault="00FD7474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9E0A459" w14:textId="6AA04C84" w:rsidR="00FF49C7" w:rsidRPr="0079140A" w:rsidRDefault="00FF49C7" w:rsidP="00FF49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lastRenderedPageBreak/>
        <w:t>Задача №</w:t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2</w:t>
      </w:r>
      <w:r w:rsidR="00370A82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5A0D9B69" w14:textId="77777777" w:rsidR="00FF49C7" w:rsidRPr="00D81236" w:rsidRDefault="00FF49C7" w:rsidP="00FF49C7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2D26123F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Hlk208328437"/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</w:t>
      </w:r>
    </w:p>
    <w:p w14:paraId="2896D1CE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Ед. измерения:</w:t>
      </w:r>
      <w:r w:rsidRPr="00753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тенге</w:t>
      </w:r>
    </w:p>
    <w:p w14:paraId="3CFBA5CA" w14:textId="77777777" w:rsidR="0075313E" w:rsidRPr="0075313E" w:rsidRDefault="0075313E" w:rsidP="007531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31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без НДС</w:t>
      </w:r>
    </w:p>
    <w:p w14:paraId="428CC09B" w14:textId="77777777" w:rsidR="00FD7474" w:rsidRDefault="00FD7474" w:rsidP="00FD747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9500933" w14:textId="77777777" w:rsidR="00370A82" w:rsidRPr="00370A82" w:rsidRDefault="00370A82" w:rsidP="00512F24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Юридическое лицо, получило лицензию на осуществление деятельности с сфере игорного бизнес 1 октября 2025 года. Здание казино расположено на земельном участке в курортной зоне «</w:t>
      </w:r>
      <w:proofErr w:type="spellStart"/>
      <w:r w:rsidRPr="00370A82">
        <w:rPr>
          <w:rFonts w:ascii="Times New Roman" w:eastAsia="Calibri" w:hAnsi="Times New Roman" w:cs="Times New Roman"/>
          <w:sz w:val="24"/>
          <w:szCs w:val="24"/>
          <w:lang w:eastAsia="ru-RU"/>
        </w:rPr>
        <w:t>Бурабай</w:t>
      </w:r>
      <w:proofErr w:type="spellEnd"/>
      <w:r w:rsidRPr="00370A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площадью 3 га. Ставка земельного налога 0,39 тенге за 1 </w:t>
      </w:r>
      <w:proofErr w:type="spellStart"/>
      <w:proofErr w:type="gramStart"/>
      <w:r w:rsidRPr="00370A82">
        <w:rPr>
          <w:rFonts w:ascii="Times New Roman" w:eastAsia="Calibri" w:hAnsi="Times New Roman" w:cs="Times New Roman"/>
          <w:sz w:val="24"/>
          <w:szCs w:val="24"/>
          <w:lang w:eastAsia="ru-RU"/>
        </w:rPr>
        <w:t>кв.метр</w:t>
      </w:r>
      <w:proofErr w:type="spellEnd"/>
      <w:proofErr w:type="gramEnd"/>
    </w:p>
    <w:p w14:paraId="4E7DCC35" w14:textId="77777777" w:rsidR="00370A82" w:rsidRPr="00370A82" w:rsidRDefault="00370A82" w:rsidP="00512F24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1 октября 2025 года в казино имелось 38 игровых столов, 60 игровых автоматов с выигрышем.</w:t>
      </w:r>
    </w:p>
    <w:p w14:paraId="4B0FEF8F" w14:textId="77777777" w:rsidR="00370A82" w:rsidRPr="00370A82" w:rsidRDefault="00370A82" w:rsidP="00512F24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8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4 квартала 2025 года:</w:t>
      </w:r>
    </w:p>
    <w:p w14:paraId="3D6626C7" w14:textId="77777777" w:rsidR="00370A82" w:rsidRPr="00370A82" w:rsidRDefault="00370A82" w:rsidP="00512F24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82">
        <w:rPr>
          <w:rFonts w:ascii="Times New Roman" w:eastAsia="Times New Roman" w:hAnsi="Times New Roman" w:cs="Times New Roman"/>
          <w:sz w:val="24"/>
          <w:szCs w:val="24"/>
          <w:lang w:eastAsia="ru-RU"/>
        </w:rPr>
        <w:t>1)  7 октября снят с регистрационного учета 1 игровой стол, 3 игровых автомата;</w:t>
      </w:r>
    </w:p>
    <w:p w14:paraId="12EA745E" w14:textId="77777777" w:rsidR="00370A82" w:rsidRPr="00370A82" w:rsidRDefault="00370A82" w:rsidP="00512F24">
      <w:pPr>
        <w:tabs>
          <w:tab w:val="num" w:pos="90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0A82">
        <w:rPr>
          <w:rFonts w:ascii="Times New Roman" w:eastAsia="Times New Roman" w:hAnsi="Times New Roman" w:cs="Times New Roman"/>
          <w:sz w:val="24"/>
          <w:szCs w:val="24"/>
          <w:lang w:eastAsia="ru-RU"/>
        </w:rPr>
        <w:t>2)  8 декабря поставлены на учет 2 игровых стола и сняты 3 игровых автомата</w:t>
      </w:r>
    </w:p>
    <w:p w14:paraId="477EE5FB" w14:textId="77777777" w:rsidR="00370A82" w:rsidRPr="00370A82" w:rsidRDefault="00370A82" w:rsidP="00512F24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9B1FC" w14:textId="77777777" w:rsidR="00370A82" w:rsidRPr="00370A82" w:rsidRDefault="00370A82" w:rsidP="00512F24">
      <w:pPr>
        <w:tabs>
          <w:tab w:val="left" w:pos="2102"/>
          <w:tab w:val="left" w:pos="6416"/>
          <w:tab w:val="left" w:pos="8081"/>
          <w:tab w:val="left" w:pos="8762"/>
          <w:tab w:val="left" w:pos="9208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0A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283E0EA7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лицензионного сбора.</w:t>
      </w:r>
    </w:p>
    <w:p w14:paraId="6FC4EB0A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за игорный бизнес за 2 квартал.</w:t>
      </w:r>
    </w:p>
    <w:p w14:paraId="7079DEAF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за игорный бизнес за 2 квартал.</w:t>
      </w:r>
    </w:p>
    <w:p w14:paraId="0E60C9C0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налогу игорный бизнес</w:t>
      </w:r>
    </w:p>
    <w:p w14:paraId="32288D10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земельного налога на календарный год</w:t>
      </w:r>
    </w:p>
    <w:p w14:paraId="58B86F22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сроки уплаты текущих платежей по земельному налогу</w:t>
      </w:r>
    </w:p>
    <w:p w14:paraId="368C60C4" w14:textId="77777777" w:rsidR="00370A82" w:rsidRPr="00370A82" w:rsidRDefault="00370A82" w:rsidP="00512F24">
      <w:pPr>
        <w:widowControl w:val="0"/>
        <w:numPr>
          <w:ilvl w:val="0"/>
          <w:numId w:val="4"/>
        </w:numPr>
        <w:tabs>
          <w:tab w:val="left" w:pos="426"/>
          <w:tab w:val="left" w:pos="1268"/>
          <w:tab w:val="left" w:pos="2459"/>
        </w:tabs>
        <w:autoSpaceDE w:val="0"/>
        <w:autoSpaceDN w:val="0"/>
        <w:spacing w:after="0"/>
        <w:ind w:hanging="720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70A8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представления и форму декларации по земельному налогу</w:t>
      </w:r>
    </w:p>
    <w:p w14:paraId="42690AE2" w14:textId="77777777" w:rsidR="00370A82" w:rsidRPr="00370A82" w:rsidRDefault="00370A82" w:rsidP="00370A82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D3451C" w14:textId="77777777" w:rsidR="00370A82" w:rsidRPr="00370A82" w:rsidRDefault="00370A82" w:rsidP="00370A82">
      <w:pPr>
        <w:widowControl w:val="0"/>
        <w:tabs>
          <w:tab w:val="left" w:pos="426"/>
          <w:tab w:val="left" w:pos="1268"/>
          <w:tab w:val="left" w:pos="2459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370A8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</w:t>
      </w:r>
      <w:proofErr w:type="spellEnd"/>
    </w:p>
    <w:tbl>
      <w:tblPr>
        <w:tblW w:w="4540" w:type="pct"/>
        <w:tblInd w:w="10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5"/>
        <w:gridCol w:w="1740"/>
      </w:tblGrid>
      <w:tr w:rsidR="00370A82" w:rsidRPr="00370A82" w14:paraId="6B562CF0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282E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Ставки сбора за выдачу разрешительных документов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1A7D" w14:textId="77777777" w:rsidR="00370A82" w:rsidRPr="00370A82" w:rsidRDefault="00370A82" w:rsidP="0037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A82" w:rsidRPr="00370A82" w14:paraId="75C6A97E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6D305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в сфере игорного бизнеса: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4CF1" w14:textId="77777777" w:rsidR="00370A82" w:rsidRPr="00370A82" w:rsidRDefault="00370A82" w:rsidP="00370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МРП</w:t>
            </w:r>
          </w:p>
        </w:tc>
      </w:tr>
      <w:tr w:rsidR="00370A82" w:rsidRPr="00370A82" w14:paraId="1B205C06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12EFF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казино и зала игровых автоматов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4DFF3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3 845</w:t>
            </w:r>
          </w:p>
        </w:tc>
      </w:tr>
      <w:tr w:rsidR="00370A82" w:rsidRPr="00370A82" w14:paraId="334377C2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177D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тотализатора и букмекерской конторы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CF0EC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</w:tr>
      <w:tr w:rsidR="00370A82" w:rsidRPr="00370A82" w14:paraId="09F5C546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62824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Ставки налога на игорный бизнес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EBEAE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0A82" w:rsidRPr="00370A82" w14:paraId="3E70B6F7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DBA6A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стол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53FE3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</w:t>
            </w:r>
          </w:p>
        </w:tc>
      </w:tr>
      <w:tr w:rsidR="00370A82" w:rsidRPr="00370A82" w14:paraId="598CB624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7F0DC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автомат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FD434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370A82" w:rsidRPr="00370A82" w14:paraId="1E3BB38D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6876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Касса тотализатора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2121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70A82" w:rsidRPr="00370A82" w14:paraId="7050CE3A" w14:textId="77777777" w:rsidTr="000E6B80">
        <w:tc>
          <w:tcPr>
            <w:tcW w:w="40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E36A" w14:textId="77777777" w:rsidR="00370A82" w:rsidRPr="00370A82" w:rsidRDefault="00370A82" w:rsidP="00370A8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Касса букмекерской конторы</w:t>
            </w:r>
          </w:p>
        </w:tc>
        <w:tc>
          <w:tcPr>
            <w:tcW w:w="94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4661" w14:textId="77777777" w:rsidR="00370A82" w:rsidRPr="00370A82" w:rsidRDefault="00370A82" w:rsidP="00370A8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0A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bookmarkEnd w:id="2"/>
    </w:tbl>
    <w:p w14:paraId="3CC2DCDF" w14:textId="1AA02085" w:rsidR="00C8785A" w:rsidRDefault="00C8785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1EE57ED" w14:textId="7B64A585" w:rsidR="00C8785A" w:rsidRDefault="00C8785A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F2EC8AA" w14:textId="77777777" w:rsidR="00512F24" w:rsidRDefault="00512F2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FFFD7DB" w14:textId="4B7EADEF" w:rsidR="00FD6520" w:rsidRPr="0079140A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3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C8785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15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 xml:space="preserve"> баллов</w:t>
      </w:r>
    </w:p>
    <w:p w14:paraId="0508B970" w14:textId="77777777" w:rsidR="00FD6520" w:rsidRPr="00D81236" w:rsidRDefault="00FD6520" w:rsidP="00FD652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E147B01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Юридическое лицо А резидент Республики Казахстан, применяющий общеустановленный режим налогообложения, состоящий на регистрационном учете по налогу на добавленную стоимость  5 февраля 2025 года подписал с иностранной компанией, не имеющей в Республике Казахстан постоянного учреждения, договор об оказании консультационной услуги по вопросам налогообложения в Европейских странах на сумму 10 000 долл. США. </w:t>
      </w:r>
      <w:r w:rsidRPr="00C878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По условиям договора постовщиком является иностранная компания, а также известно следующее</w:t>
      </w: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2BFCCE0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11 февраля 2025 года было произведено перечисление аванса в размере 3 000 долл., США, условный курс доллара на день </w:t>
      </w:r>
      <w:proofErr w:type="gram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 338</w:t>
      </w:r>
      <w:proofErr w:type="gram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,70 тенге;</w:t>
      </w:r>
    </w:p>
    <w:p w14:paraId="33237C6D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 30 марта 2025 года работа была выполнена в полном объема, и был пописан акт о выполнении работ и оказании услуг на сумму договора, условный курс доллара на 30 марта 2025 года 340,13 тенге;</w:t>
      </w:r>
    </w:p>
    <w:p w14:paraId="73692D46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Перечисление оставшейся суммы произведено 1 мая 2025 года, условный курс доллара на             1 мая 2025 года 341,05 тенге;</w:t>
      </w:r>
    </w:p>
    <w:p w14:paraId="24FAC1CE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Консультационная услуга оказывалась на территории иностранной компании по средствам сети интернет.</w:t>
      </w:r>
    </w:p>
    <w:p w14:paraId="42E9BA8D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C8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1BA68E57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Договором предусмотрено удержание подоходного налога с дохода нерезидента.</w:t>
      </w:r>
    </w:p>
    <w:p w14:paraId="5FAF4E49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Условный курс долл. США на 31 декабря 2025 года = 345,07 тенге;</w:t>
      </w:r>
    </w:p>
    <w:p w14:paraId="635B2693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Конвенция об избежание двойного налогообложения отсутствует.</w:t>
      </w:r>
    </w:p>
    <w:p w14:paraId="3AE3D05C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0BD3608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Требуется:</w:t>
      </w:r>
    </w:p>
    <w:p w14:paraId="05CEBE3B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сумму корпоративного подоходного налога в каждом случае</w:t>
      </w:r>
    </w:p>
    <w:p w14:paraId="6764916F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сроки представления налоговой отчетности по корпоративному подоходному налогу</w:t>
      </w:r>
    </w:p>
    <w:p w14:paraId="182C2B6A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форму налоговой отчетности по корпоративному подоходному налогу </w:t>
      </w:r>
    </w:p>
    <w:p w14:paraId="718A3E0C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уплаты корпоративного подоходного налога</w:t>
      </w:r>
    </w:p>
    <w:p w14:paraId="5F7B4992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Определите сумму налога на добавленную стоимость</w:t>
      </w:r>
    </w:p>
    <w:p w14:paraId="17C23F95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сроки представления налоговой отчетности по налогу на добавленную стоимость</w:t>
      </w:r>
    </w:p>
    <w:p w14:paraId="120DECEE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Укажите форму налоговой отчетности </w:t>
      </w:r>
      <w:proofErr w:type="gramStart"/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налога</w:t>
      </w:r>
      <w:proofErr w:type="gramEnd"/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добавленную стоимость</w:t>
      </w:r>
    </w:p>
    <w:p w14:paraId="3B4729F9" w14:textId="77777777" w:rsidR="00C8785A" w:rsidRPr="00C8785A" w:rsidRDefault="00C8785A" w:rsidP="00512F24">
      <w:pPr>
        <w:numPr>
          <w:ilvl w:val="0"/>
          <w:numId w:val="37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Укажите срок уплаты налога на добавленную стоимость</w:t>
      </w:r>
    </w:p>
    <w:p w14:paraId="421982EC" w14:textId="79D8E19E" w:rsidR="00345650" w:rsidRDefault="0034565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10546C8D" w14:textId="77777777" w:rsidR="00512F24" w:rsidRDefault="00512F2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6E2A349C" w14:textId="2153BF60" w:rsidR="00D951AC" w:rsidRDefault="00D951AC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5BE2EB91" w14:textId="62E4AB69" w:rsidR="00FD6520" w:rsidRDefault="0066525E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Задача №</w:t>
      </w:r>
      <w:r w:rsidR="00E737BE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4</w:t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  <w:t xml:space="preserve">           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ab/>
      </w:r>
      <w:r w:rsidR="00F32BD5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1</w:t>
      </w:r>
      <w:r w:rsidR="00FD6520" w:rsidRPr="0079140A"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  <w:t>0 баллов</w:t>
      </w:r>
    </w:p>
    <w:p w14:paraId="7990D640" w14:textId="77777777" w:rsidR="00512F24" w:rsidRPr="0079140A" w:rsidRDefault="00512F24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14:paraId="289DBEDC" w14:textId="77777777" w:rsidR="00C8785A" w:rsidRPr="00C8785A" w:rsidRDefault="00C8785A" w:rsidP="00512F24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Hlk208328497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лицо, проживающее </w:t>
      </w:r>
      <w:proofErr w:type="gramStart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городе Алматы</w:t>
      </w:r>
      <w:proofErr w:type="gramEnd"/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на праве собственности:</w:t>
      </w:r>
    </w:p>
    <w:p w14:paraId="46AFB837" w14:textId="77777777" w:rsidR="00C8785A" w:rsidRPr="00C8785A" w:rsidRDefault="00C8785A" w:rsidP="00512F24">
      <w:pPr>
        <w:tabs>
          <w:tab w:val="left" w:pos="2177"/>
          <w:tab w:val="left" w:pos="2973"/>
          <w:tab w:val="left" w:pos="4671"/>
          <w:tab w:val="left" w:pos="5021"/>
          <w:tab w:val="left" w:pos="6234"/>
          <w:tab w:val="left" w:pos="7069"/>
          <w:tab w:val="left" w:pos="7423"/>
          <w:tab w:val="left" w:pos="916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транспортные средства</w:t>
      </w:r>
    </w:p>
    <w:p w14:paraId="5E3AFBF5" w14:textId="77777777" w:rsidR="00C8785A" w:rsidRPr="00C8785A" w:rsidRDefault="00C8785A" w:rsidP="00512F24">
      <w:pPr>
        <w:widowControl w:val="0"/>
        <w:numPr>
          <w:ilvl w:val="0"/>
          <w:numId w:val="33"/>
        </w:numPr>
        <w:tabs>
          <w:tab w:val="left" w:pos="426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Hyundai с объемом двигателя 1341 </w:t>
      </w:r>
      <w:proofErr w:type="spellStart"/>
      <w:proofErr w:type="gramStart"/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куб.см</w:t>
      </w:r>
      <w:proofErr w:type="spellEnd"/>
      <w:proofErr w:type="gramEnd"/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</w:p>
    <w:p w14:paraId="17E0C803" w14:textId="77777777" w:rsidR="00C8785A" w:rsidRPr="00C8785A" w:rsidRDefault="00C8785A" w:rsidP="00512F24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BMW X5 с объемом двигателя </w:t>
      </w:r>
      <w:smartTag w:uri="urn:schemas-microsoft-com:office:smarttags" w:element="metricconverter">
        <w:smartTagPr>
          <w:attr w:name="ProductID" w:val="3 600 см"/>
        </w:smartTagPr>
        <w:r w:rsidRPr="00C8785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 xml:space="preserve">3 600 </w:t>
        </w:r>
        <w:proofErr w:type="spellStart"/>
        <w:proofErr w:type="gramStart"/>
        <w:r w:rsidRPr="00C8785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см</w:t>
        </w:r>
      </w:smartTag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.куб</w:t>
      </w:r>
      <w:proofErr w:type="spellEnd"/>
      <w:proofErr w:type="gramEnd"/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дата ввоза в Казахстан ноябрь 2014 года. </w:t>
      </w:r>
    </w:p>
    <w:p w14:paraId="2565E50C" w14:textId="77777777" w:rsidR="00C8785A" w:rsidRPr="00C8785A" w:rsidRDefault="00C8785A" w:rsidP="00512F24">
      <w:pPr>
        <w:widowControl w:val="0"/>
        <w:numPr>
          <w:ilvl w:val="0"/>
          <w:numId w:val="33"/>
        </w:numPr>
        <w:tabs>
          <w:tab w:val="left" w:pos="426"/>
          <w:tab w:val="left" w:pos="1022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Гироскутер </w:t>
      </w:r>
    </w:p>
    <w:p w14:paraId="5110BB8D" w14:textId="77777777" w:rsidR="00C8785A" w:rsidRPr="00C8785A" w:rsidRDefault="00C8785A" w:rsidP="00512F24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имеется следующая информация:</w:t>
      </w:r>
    </w:p>
    <w:p w14:paraId="09F7E0ED" w14:textId="77777777" w:rsidR="00C8785A" w:rsidRPr="00C8785A" w:rsidRDefault="00C8785A" w:rsidP="00512F24">
      <w:pPr>
        <w:widowControl w:val="0"/>
        <w:numPr>
          <w:ilvl w:val="0"/>
          <w:numId w:val="34"/>
        </w:numPr>
        <w:tabs>
          <w:tab w:val="left" w:pos="426"/>
          <w:tab w:val="left" w:pos="932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июле месяце </w:t>
      </w:r>
      <w:r w:rsidRPr="00C8785A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 xml:space="preserve">лицо </w:t>
      </w: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приобрело на авторынке автомашину Тойота Ланд Крузер, дата регистрации в Казахстане 2020 года, с объемом двигателя </w:t>
      </w:r>
      <w:smartTag w:uri="urn:schemas-microsoft-com:office:smarttags" w:element="metricconverter">
        <w:smartTagPr>
          <w:attr w:name="ProductID" w:val="4 200 см"/>
        </w:smartTagPr>
        <w:r w:rsidRPr="00C8785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4 200</w:t>
        </w:r>
        <w:r w:rsidRPr="00C8785A">
          <w:rPr>
            <w:rFonts w:ascii="Times New Roman" w:eastAsia="Calibri" w:hAnsi="Times New Roman" w:cs="Times New Roman"/>
            <w:spacing w:val="-5"/>
            <w:sz w:val="24"/>
            <w:szCs w:val="24"/>
            <w:lang w:eastAsia="ru-RU"/>
          </w:rPr>
          <w:t xml:space="preserve"> </w:t>
        </w:r>
        <w:proofErr w:type="spellStart"/>
        <w:proofErr w:type="gramStart"/>
        <w:r w:rsidRPr="00C8785A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см</w:t>
        </w:r>
      </w:smartTag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.куб</w:t>
      </w:r>
      <w:proofErr w:type="spellEnd"/>
      <w:proofErr w:type="gramEnd"/>
    </w:p>
    <w:p w14:paraId="057C8944" w14:textId="77777777" w:rsidR="00C8785A" w:rsidRPr="00C8785A" w:rsidRDefault="00C8785A" w:rsidP="00512F24">
      <w:pPr>
        <w:widowControl w:val="0"/>
        <w:numPr>
          <w:ilvl w:val="0"/>
          <w:numId w:val="34"/>
        </w:numPr>
        <w:tabs>
          <w:tab w:val="left" w:pos="426"/>
          <w:tab w:val="left" w:pos="86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На автомобиле Hyundai ездит супруга по</w:t>
      </w:r>
      <w:r w:rsidRPr="00C8785A">
        <w:rPr>
          <w:rFonts w:ascii="Times New Roman" w:eastAsia="Calibri" w:hAnsi="Times New Roman" w:cs="Times New Roman"/>
          <w:spacing w:val="7"/>
          <w:sz w:val="24"/>
          <w:szCs w:val="24"/>
          <w:lang w:eastAsia="ru-RU"/>
        </w:rPr>
        <w:t xml:space="preserve"> </w:t>
      </w: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доверенности</w:t>
      </w:r>
    </w:p>
    <w:p w14:paraId="15AAACC7" w14:textId="77777777" w:rsidR="00C8785A" w:rsidRPr="00C8785A" w:rsidRDefault="00C8785A" w:rsidP="00512F24">
      <w:pPr>
        <w:widowControl w:val="0"/>
        <w:numPr>
          <w:ilvl w:val="0"/>
          <w:numId w:val="34"/>
        </w:numPr>
        <w:tabs>
          <w:tab w:val="left" w:pos="426"/>
          <w:tab w:val="left" w:pos="884"/>
        </w:tabs>
        <w:autoSpaceDE w:val="0"/>
        <w:autoSpaceDN w:val="0"/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В ноябре вся семья переезжает в Астана на постоянное место жительство. Автотранспорт перерегистрацию не</w:t>
      </w:r>
      <w:r w:rsidRPr="00C8785A">
        <w:rPr>
          <w:rFonts w:ascii="Times New Roman" w:eastAsia="Calibri" w:hAnsi="Times New Roman" w:cs="Times New Roman"/>
          <w:spacing w:val="-5"/>
          <w:sz w:val="24"/>
          <w:szCs w:val="24"/>
          <w:lang w:eastAsia="ru-RU"/>
        </w:rPr>
        <w:t xml:space="preserve"> </w:t>
      </w: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прошел.</w:t>
      </w:r>
    </w:p>
    <w:p w14:paraId="4FB3152D" w14:textId="77777777" w:rsidR="00C8785A" w:rsidRPr="00C8785A" w:rsidRDefault="00C8785A" w:rsidP="00512F24">
      <w:pPr>
        <w:tabs>
          <w:tab w:val="left" w:pos="426"/>
          <w:tab w:val="left" w:pos="1752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032BF" w14:textId="77777777" w:rsidR="00C8785A" w:rsidRPr="00C8785A" w:rsidRDefault="00C8785A" w:rsidP="00512F2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8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Требуется</w:t>
      </w:r>
    </w:p>
    <w:p w14:paraId="4DE7833B" w14:textId="0722DCEF" w:rsidR="00C8785A" w:rsidRPr="00C8785A" w:rsidRDefault="00C8785A" w:rsidP="00512F24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left="0" w:firstLine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сумму налога на транспортные средства по каждому транспортному средству</w:t>
      </w:r>
      <w:r w:rsidR="00512F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45A250F7" w14:textId="5F825F37" w:rsidR="00C8785A" w:rsidRPr="00C8785A" w:rsidRDefault="00C8785A" w:rsidP="00512F24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Определить общую сумму налога на транспортные средства подлежащего уплате</w:t>
      </w:r>
      <w:r w:rsidR="00512F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7F08E819" w14:textId="278BA922" w:rsidR="00C8785A" w:rsidRPr="00C8785A" w:rsidRDefault="00C8785A" w:rsidP="00512F24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срок уплаты налога на транспортные средства</w:t>
      </w:r>
      <w:r w:rsidR="00512F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13BCF528" w14:textId="33E44343" w:rsidR="00C8785A" w:rsidRPr="00C8785A" w:rsidRDefault="00C8785A" w:rsidP="00512F24">
      <w:pPr>
        <w:widowControl w:val="0"/>
        <w:numPr>
          <w:ilvl w:val="0"/>
          <w:numId w:val="35"/>
        </w:numPr>
        <w:tabs>
          <w:tab w:val="left" w:pos="284"/>
          <w:tab w:val="left" w:pos="1441"/>
        </w:tabs>
        <w:autoSpaceDE w:val="0"/>
        <w:autoSpaceDN w:val="0"/>
        <w:spacing w:after="0"/>
        <w:ind w:hanging="749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C8785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Указать место уплаты налога на транспортные средства</w:t>
      </w:r>
      <w:r w:rsidR="00512F24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.</w:t>
      </w:r>
    </w:p>
    <w:p w14:paraId="5315AC90" w14:textId="56F526DF" w:rsidR="00C8785A" w:rsidRDefault="00C8785A" w:rsidP="00512F24">
      <w:pPr>
        <w:widowControl w:val="0"/>
        <w:tabs>
          <w:tab w:val="left" w:pos="1441"/>
        </w:tabs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5E1286F" w14:textId="77777777" w:rsidR="00512F24" w:rsidRPr="00C8785A" w:rsidRDefault="00512F24" w:rsidP="00512F24">
      <w:pPr>
        <w:widowControl w:val="0"/>
        <w:tabs>
          <w:tab w:val="left" w:pos="1441"/>
        </w:tabs>
        <w:autoSpaceDE w:val="0"/>
        <w:autoSpaceDN w:val="0"/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189F086" w14:textId="77777777" w:rsidR="00C8785A" w:rsidRPr="00C8785A" w:rsidRDefault="00C8785A" w:rsidP="00C8785A">
      <w:pPr>
        <w:widowControl w:val="0"/>
        <w:tabs>
          <w:tab w:val="left" w:pos="1441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C878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Справочно</w:t>
      </w:r>
      <w:proofErr w:type="spellEnd"/>
      <w:r w:rsidRPr="00C8785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Ставки налога на транспортные средства</w:t>
      </w: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Pr="00C8785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tbl>
      <w:tblPr>
        <w:tblW w:w="10095" w:type="dxa"/>
        <w:tblInd w:w="-6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"/>
        <w:gridCol w:w="4416"/>
        <w:gridCol w:w="3866"/>
        <w:gridCol w:w="1775"/>
      </w:tblGrid>
      <w:tr w:rsidR="00C8785A" w:rsidRPr="00C8785A" w14:paraId="48B1642E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3DD00D9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765933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748F31A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proofErr w:type="gramStart"/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 до</w:t>
            </w:r>
            <w:proofErr w:type="gramEnd"/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 xml:space="preserve"> 31.12.13г</w:t>
            </w:r>
          </w:p>
          <w:p w14:paraId="14A2E82B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МРП</w:t>
            </w:r>
          </w:p>
        </w:tc>
      </w:tr>
      <w:tr w:rsidR="00C8785A" w:rsidRPr="00C8785A" w14:paraId="4EEF5232" w14:textId="77777777" w:rsidTr="00512F24">
        <w:trPr>
          <w:gridBefore w:val="1"/>
          <w:wBefore w:w="38" w:type="dxa"/>
          <w:trHeight w:val="283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85D1924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до 1 100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9A7185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E019CF5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</w:t>
            </w:r>
          </w:p>
        </w:tc>
      </w:tr>
      <w:tr w:rsidR="00C8785A" w:rsidRPr="00C8785A" w14:paraId="7B2FA734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E313748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свыше 1 100 до 1 500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22AD4E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A5F759C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2</w:t>
            </w:r>
          </w:p>
        </w:tc>
      </w:tr>
      <w:tr w:rsidR="00C8785A" w:rsidRPr="00C8785A" w14:paraId="4AA36669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E2E654E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1 500 до 2 000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F16570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7тг 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BCD3628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3</w:t>
            </w:r>
          </w:p>
        </w:tc>
      </w:tr>
      <w:tr w:rsidR="00C8785A" w:rsidRPr="00C8785A" w14:paraId="33F4F9A9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99CA7BA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2 000 до 2 500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DB85C2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5A70844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6</w:t>
            </w:r>
          </w:p>
        </w:tc>
      </w:tr>
      <w:tr w:rsidR="00C8785A" w:rsidRPr="00C8785A" w14:paraId="2D742B3C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81AA3E1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2 500 до 3 000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0DE6A0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D555394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9</w:t>
            </w:r>
          </w:p>
        </w:tc>
      </w:tr>
      <w:tr w:rsidR="00C8785A" w:rsidRPr="00C8785A" w14:paraId="7988DCA2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CAB67CC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свыше 3 000 до 4 000 включительно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B9F67E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7322381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C8785A" w:rsidRPr="00C8785A" w14:paraId="2A43E0E5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12852BB7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свыше 4 000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EABE82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D9B4F73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117</w:t>
            </w:r>
          </w:p>
        </w:tc>
      </w:tr>
      <w:tr w:rsidR="00C8785A" w:rsidRPr="00C8785A" w14:paraId="7DB33D3E" w14:textId="77777777" w:rsidTr="00512F24">
        <w:trPr>
          <w:gridBefore w:val="1"/>
          <w:wBefore w:w="38" w:type="dxa"/>
          <w:trHeight w:val="245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9177D2C" w14:textId="77777777" w:rsidR="00C8785A" w:rsidRPr="00C8785A" w:rsidRDefault="00C8785A" w:rsidP="00C878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Легковые автомобили с объемом двигателя (куб. см):</w:t>
            </w:r>
            <w:r w:rsidRPr="00C8785A">
              <w:rPr>
                <w:rFonts w:ascii="Times New Roman" w:eastAsia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29BB80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Увеличение на каждую единицу превышения соответствующей </w:t>
            </w: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нижней границы объема двигателя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0D0B1863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t>Ставки после 31.12.13г</w:t>
            </w:r>
          </w:p>
        </w:tc>
      </w:tr>
      <w:tr w:rsidR="00C8785A" w:rsidRPr="00C8785A" w14:paraId="46FEEA12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604164F7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3 000 до 3 200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CB31DE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944FF31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C8785A" w:rsidRPr="00C8785A" w14:paraId="4C1E801F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C668443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3 200 до 3 500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CE25F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71B51CCB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C8785A" w:rsidRPr="00C8785A" w14:paraId="1BD1E9F3" w14:textId="77777777" w:rsidTr="00512F24">
        <w:trPr>
          <w:gridBefore w:val="1"/>
          <w:wBefore w:w="38" w:type="dxa"/>
          <w:trHeight w:val="54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49260026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3 500 до 4 000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1E0984E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303FD4C2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C8785A" w:rsidRPr="00C8785A" w14:paraId="65A29589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5F08D017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4 000 до 5 000 включительно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23E0C3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7тг</w:t>
            </w: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B7293F3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C8785A" w:rsidRPr="00C8785A" w14:paraId="5AC8C9EB" w14:textId="77777777" w:rsidTr="00512F24">
        <w:trPr>
          <w:gridBefore w:val="1"/>
          <w:wBefore w:w="38" w:type="dxa"/>
          <w:trHeight w:val="36"/>
        </w:trPr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94F94D1" w14:textId="77777777" w:rsidR="00C8785A" w:rsidRPr="00C8785A" w:rsidRDefault="00C8785A" w:rsidP="00C878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5 000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D0CECEA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8" w:type="dxa"/>
              <w:left w:w="108" w:type="dxa"/>
              <w:bottom w:w="0" w:type="dxa"/>
              <w:right w:w="108" w:type="dxa"/>
            </w:tcMar>
          </w:tcPr>
          <w:p w14:paraId="23E9C8CB" w14:textId="77777777" w:rsidR="00C8785A" w:rsidRPr="00C8785A" w:rsidRDefault="00C8785A" w:rsidP="00C878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C8785A" w:rsidRPr="00C8785A" w14:paraId="4E73EF03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"/>
        </w:trPr>
        <w:tc>
          <w:tcPr>
            <w:tcW w:w="8320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F722B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 налогообложения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FBF1B2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Ставка в МРП</w:t>
            </w:r>
          </w:p>
        </w:tc>
      </w:tr>
      <w:tr w:rsidR="00C8785A" w:rsidRPr="00C8785A" w14:paraId="66D4D25F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2C84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Мотоциклы, мотороллеры, мотосани, маломерные суда, мощность двигателя </w:t>
            </w:r>
            <w:proofErr w:type="gramStart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которых:   </w:t>
            </w:r>
            <w:proofErr w:type="gramEnd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9A967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85A" w:rsidRPr="00C8785A" w14:paraId="5CD39E83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6D64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55 кВт включительно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4C57DE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785A" w:rsidRPr="00C8785A" w14:paraId="29EFBA0C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0A4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55 кВт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09061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785A" w:rsidRPr="00C8785A" w14:paraId="27F87E00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12BE8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Мотоциклы, мощность двигателя </w:t>
            </w:r>
            <w:proofErr w:type="gramStart"/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 превышает</w:t>
            </w:r>
            <w:proofErr w:type="gramEnd"/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 кВт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BE6369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8785A" w:rsidRPr="00C8785A" w14:paraId="3C4233F9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8B17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Катера, </w:t>
            </w:r>
            <w:proofErr w:type="gramStart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суда,  буксиры</w:t>
            </w:r>
            <w:proofErr w:type="gramEnd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баржи, </w:t>
            </w:r>
            <w:proofErr w:type="gramStart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яхты  (</w:t>
            </w:r>
            <w:proofErr w:type="gramEnd"/>
            <w:r w:rsidRPr="00C87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мощность двигателя в лошадиных силах):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12909A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785A" w:rsidRPr="00C8785A" w14:paraId="2ACC6A66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A1A3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160 включительно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D5BD50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C8785A" w:rsidRPr="00C8785A" w14:paraId="7CEF4910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7B4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160 по 500 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3ACDA0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C8785A" w:rsidRPr="00C8785A" w14:paraId="131529A1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F822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500 по 1000    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5D3A4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C8785A" w:rsidRPr="00C8785A" w14:paraId="57CF4965" w14:textId="77777777" w:rsidTr="000E6B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8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B106" w14:textId="77777777" w:rsidR="00C8785A" w:rsidRPr="00C8785A" w:rsidRDefault="00C8785A" w:rsidP="00C87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1000                  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95FB1D" w14:textId="77777777" w:rsidR="00C8785A" w:rsidRPr="00C8785A" w:rsidRDefault="00C8785A" w:rsidP="00C87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bookmarkEnd w:id="3"/>
    </w:tbl>
    <w:p w14:paraId="2B73EE0C" w14:textId="77777777" w:rsidR="00FD6520" w:rsidRPr="002938FC" w:rsidRDefault="00FD6520" w:rsidP="00FD652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sectPr w:rsidR="00FD6520" w:rsidRPr="002938FC" w:rsidSect="00542B92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2B0"/>
    <w:multiLevelType w:val="hybridMultilevel"/>
    <w:tmpl w:val="B2EED6A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768C"/>
    <w:multiLevelType w:val="hybridMultilevel"/>
    <w:tmpl w:val="91DAF3E4"/>
    <w:lvl w:ilvl="0" w:tplc="773CA9C8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2FE0A40"/>
    <w:multiLevelType w:val="hybridMultilevel"/>
    <w:tmpl w:val="D9AE9776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6512"/>
    <w:multiLevelType w:val="hybridMultilevel"/>
    <w:tmpl w:val="1B969996"/>
    <w:lvl w:ilvl="0" w:tplc="FF005A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A6584"/>
    <w:multiLevelType w:val="hybridMultilevel"/>
    <w:tmpl w:val="914A2F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A71DB8"/>
    <w:multiLevelType w:val="hybridMultilevel"/>
    <w:tmpl w:val="313AE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C54B9E"/>
    <w:multiLevelType w:val="hybridMultilevel"/>
    <w:tmpl w:val="49B87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94451D"/>
    <w:multiLevelType w:val="multilevel"/>
    <w:tmpl w:val="728E3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32220"/>
    <w:multiLevelType w:val="hybridMultilevel"/>
    <w:tmpl w:val="22C65CC6"/>
    <w:lvl w:ilvl="0" w:tplc="6534DB3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A07B9"/>
    <w:multiLevelType w:val="hybridMultilevel"/>
    <w:tmpl w:val="A332260A"/>
    <w:lvl w:ilvl="0" w:tplc="FAFE7B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66873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1A5063"/>
    <w:multiLevelType w:val="hybridMultilevel"/>
    <w:tmpl w:val="767E41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71403B"/>
    <w:multiLevelType w:val="hybridMultilevel"/>
    <w:tmpl w:val="0C58E058"/>
    <w:lvl w:ilvl="0" w:tplc="5AD64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C5AA9"/>
    <w:multiLevelType w:val="hybridMultilevel"/>
    <w:tmpl w:val="BB16C13A"/>
    <w:lvl w:ilvl="0" w:tplc="0419000F">
      <w:start w:val="1"/>
      <w:numFmt w:val="decimal"/>
      <w:lvlText w:val="%1."/>
      <w:lvlJc w:val="left"/>
      <w:pPr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16F3"/>
    <w:multiLevelType w:val="hybridMultilevel"/>
    <w:tmpl w:val="4294B6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FD2673"/>
    <w:multiLevelType w:val="hybridMultilevel"/>
    <w:tmpl w:val="414EDDFA"/>
    <w:lvl w:ilvl="0" w:tplc="6042199C">
      <w:start w:val="1"/>
      <w:numFmt w:val="decimal"/>
      <w:lvlText w:val="%1."/>
      <w:lvlJc w:val="left"/>
      <w:pPr>
        <w:ind w:left="749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6" w15:restartNumberingAfterBreak="0">
    <w:nsid w:val="327E58EE"/>
    <w:multiLevelType w:val="hybridMultilevel"/>
    <w:tmpl w:val="ECAAF8F8"/>
    <w:lvl w:ilvl="0" w:tplc="787A5F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6C1E9F"/>
    <w:multiLevelType w:val="hybridMultilevel"/>
    <w:tmpl w:val="CFB4ABB4"/>
    <w:lvl w:ilvl="0" w:tplc="BEDA5352">
      <w:numFmt w:val="bullet"/>
      <w:lvlText w:val="-"/>
      <w:lvlJc w:val="left"/>
      <w:pPr>
        <w:ind w:left="719" w:hanging="207"/>
      </w:pPr>
      <w:rPr>
        <w:rFonts w:ascii="Times New Roman" w:eastAsia="Times New Roman" w:hAnsi="Times New Roman" w:hint="default"/>
        <w:spacing w:val="-9"/>
        <w:w w:val="99"/>
        <w:sz w:val="24"/>
      </w:rPr>
    </w:lvl>
    <w:lvl w:ilvl="1" w:tplc="DA244012">
      <w:numFmt w:val="bullet"/>
      <w:lvlText w:val="•"/>
      <w:lvlJc w:val="left"/>
      <w:pPr>
        <w:ind w:left="1740" w:hanging="207"/>
      </w:pPr>
      <w:rPr>
        <w:rFonts w:hint="default"/>
      </w:rPr>
    </w:lvl>
    <w:lvl w:ilvl="2" w:tplc="7548A9B4">
      <w:numFmt w:val="bullet"/>
      <w:lvlText w:val="•"/>
      <w:lvlJc w:val="left"/>
      <w:pPr>
        <w:ind w:left="2760" w:hanging="207"/>
      </w:pPr>
      <w:rPr>
        <w:rFonts w:hint="default"/>
      </w:rPr>
    </w:lvl>
    <w:lvl w:ilvl="3" w:tplc="C95696E2">
      <w:numFmt w:val="bullet"/>
      <w:lvlText w:val="•"/>
      <w:lvlJc w:val="left"/>
      <w:pPr>
        <w:ind w:left="3781" w:hanging="207"/>
      </w:pPr>
      <w:rPr>
        <w:rFonts w:hint="default"/>
      </w:rPr>
    </w:lvl>
    <w:lvl w:ilvl="4" w:tplc="E05CED48">
      <w:numFmt w:val="bullet"/>
      <w:lvlText w:val="•"/>
      <w:lvlJc w:val="left"/>
      <w:pPr>
        <w:ind w:left="4801" w:hanging="207"/>
      </w:pPr>
      <w:rPr>
        <w:rFonts w:hint="default"/>
      </w:rPr>
    </w:lvl>
    <w:lvl w:ilvl="5" w:tplc="6B18E478">
      <w:numFmt w:val="bullet"/>
      <w:lvlText w:val="•"/>
      <w:lvlJc w:val="left"/>
      <w:pPr>
        <w:ind w:left="5822" w:hanging="207"/>
      </w:pPr>
      <w:rPr>
        <w:rFonts w:hint="default"/>
      </w:rPr>
    </w:lvl>
    <w:lvl w:ilvl="6" w:tplc="7F1E281A">
      <w:numFmt w:val="bullet"/>
      <w:lvlText w:val="•"/>
      <w:lvlJc w:val="left"/>
      <w:pPr>
        <w:ind w:left="6842" w:hanging="207"/>
      </w:pPr>
      <w:rPr>
        <w:rFonts w:hint="default"/>
      </w:rPr>
    </w:lvl>
    <w:lvl w:ilvl="7" w:tplc="CB3AF9CE">
      <w:numFmt w:val="bullet"/>
      <w:lvlText w:val="•"/>
      <w:lvlJc w:val="left"/>
      <w:pPr>
        <w:ind w:left="7862" w:hanging="207"/>
      </w:pPr>
      <w:rPr>
        <w:rFonts w:hint="default"/>
      </w:rPr>
    </w:lvl>
    <w:lvl w:ilvl="8" w:tplc="D8A86626">
      <w:numFmt w:val="bullet"/>
      <w:lvlText w:val="•"/>
      <w:lvlJc w:val="left"/>
      <w:pPr>
        <w:ind w:left="8883" w:hanging="207"/>
      </w:pPr>
      <w:rPr>
        <w:rFonts w:hint="default"/>
      </w:rPr>
    </w:lvl>
  </w:abstractNum>
  <w:abstractNum w:abstractNumId="18" w15:restartNumberingAfterBreak="0">
    <w:nsid w:val="36035B62"/>
    <w:multiLevelType w:val="multilevel"/>
    <w:tmpl w:val="1BBA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D1031"/>
    <w:multiLevelType w:val="hybridMultilevel"/>
    <w:tmpl w:val="E6341B56"/>
    <w:lvl w:ilvl="0" w:tplc="28A81BF6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906035"/>
    <w:multiLevelType w:val="hybridMultilevel"/>
    <w:tmpl w:val="15AA9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F67BBB"/>
    <w:multiLevelType w:val="hybridMultilevel"/>
    <w:tmpl w:val="10D2856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A4D9F"/>
    <w:multiLevelType w:val="hybridMultilevel"/>
    <w:tmpl w:val="1A64DD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4D5319"/>
    <w:multiLevelType w:val="hybridMultilevel"/>
    <w:tmpl w:val="DEAAC1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95F4B"/>
    <w:multiLevelType w:val="hybridMultilevel"/>
    <w:tmpl w:val="1E2E5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6345D1"/>
    <w:multiLevelType w:val="multilevel"/>
    <w:tmpl w:val="3972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4F31DC"/>
    <w:multiLevelType w:val="hybridMultilevel"/>
    <w:tmpl w:val="2F14A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228DD"/>
    <w:multiLevelType w:val="hybridMultilevel"/>
    <w:tmpl w:val="2BD275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14D01"/>
    <w:multiLevelType w:val="hybridMultilevel"/>
    <w:tmpl w:val="AB880F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4057E1"/>
    <w:multiLevelType w:val="hybridMultilevel"/>
    <w:tmpl w:val="491C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75774"/>
    <w:multiLevelType w:val="hybridMultilevel"/>
    <w:tmpl w:val="086C7F94"/>
    <w:lvl w:ilvl="0" w:tplc="CB9244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3A623E"/>
    <w:multiLevelType w:val="hybridMultilevel"/>
    <w:tmpl w:val="D7FC6120"/>
    <w:lvl w:ilvl="0" w:tplc="9EC4396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561D98"/>
    <w:multiLevelType w:val="hybridMultilevel"/>
    <w:tmpl w:val="FB7ED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F42358"/>
    <w:multiLevelType w:val="hybridMultilevel"/>
    <w:tmpl w:val="1C36976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8E1F63"/>
    <w:multiLevelType w:val="hybridMultilevel"/>
    <w:tmpl w:val="C360E264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5" w15:restartNumberingAfterBreak="0">
    <w:nsid w:val="71D6749C"/>
    <w:multiLevelType w:val="hybridMultilevel"/>
    <w:tmpl w:val="B968520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EAD77F9"/>
    <w:multiLevelType w:val="hybridMultilevel"/>
    <w:tmpl w:val="B66E0D26"/>
    <w:lvl w:ilvl="0" w:tplc="AB3225A8">
      <w:start w:val="1"/>
      <w:numFmt w:val="decimal"/>
      <w:lvlText w:val="%1)"/>
      <w:lvlJc w:val="left"/>
      <w:pPr>
        <w:ind w:left="983" w:hanging="2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A60D6D4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2" w:tplc="0ACA29CC">
      <w:start w:val="1"/>
      <w:numFmt w:val="decimal"/>
      <w:lvlText w:val="%3)"/>
      <w:lvlJc w:val="left"/>
      <w:pPr>
        <w:ind w:left="180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 w:tplc="FC4EDEFA">
      <w:numFmt w:val="bullet"/>
      <w:lvlText w:val="•"/>
      <w:lvlJc w:val="left"/>
      <w:pPr>
        <w:ind w:left="2940" w:hanging="360"/>
      </w:pPr>
      <w:rPr>
        <w:rFonts w:hint="default"/>
      </w:rPr>
    </w:lvl>
    <w:lvl w:ilvl="4" w:tplc="CB54E3F4">
      <w:numFmt w:val="bullet"/>
      <w:lvlText w:val="•"/>
      <w:lvlJc w:val="left"/>
      <w:pPr>
        <w:ind w:left="4081" w:hanging="360"/>
      </w:pPr>
      <w:rPr>
        <w:rFonts w:hint="default"/>
      </w:rPr>
    </w:lvl>
    <w:lvl w:ilvl="5" w:tplc="B76A0A44">
      <w:numFmt w:val="bullet"/>
      <w:lvlText w:val="•"/>
      <w:lvlJc w:val="left"/>
      <w:pPr>
        <w:ind w:left="5221" w:hanging="360"/>
      </w:pPr>
      <w:rPr>
        <w:rFonts w:hint="default"/>
      </w:rPr>
    </w:lvl>
    <w:lvl w:ilvl="6" w:tplc="28E2C096">
      <w:numFmt w:val="bullet"/>
      <w:lvlText w:val="•"/>
      <w:lvlJc w:val="left"/>
      <w:pPr>
        <w:ind w:left="6362" w:hanging="360"/>
      </w:pPr>
      <w:rPr>
        <w:rFonts w:hint="default"/>
      </w:rPr>
    </w:lvl>
    <w:lvl w:ilvl="7" w:tplc="E2522760">
      <w:numFmt w:val="bullet"/>
      <w:lvlText w:val="•"/>
      <w:lvlJc w:val="left"/>
      <w:pPr>
        <w:ind w:left="7502" w:hanging="360"/>
      </w:pPr>
      <w:rPr>
        <w:rFonts w:hint="default"/>
      </w:rPr>
    </w:lvl>
    <w:lvl w:ilvl="8" w:tplc="E9A87A76">
      <w:numFmt w:val="bullet"/>
      <w:lvlText w:val="•"/>
      <w:lvlJc w:val="left"/>
      <w:pPr>
        <w:ind w:left="8643" w:hanging="360"/>
      </w:pPr>
      <w:rPr>
        <w:rFonts w:hint="default"/>
      </w:rPr>
    </w:lvl>
  </w:abstractNum>
  <w:num w:numId="1" w16cid:durableId="2088381753">
    <w:abstractNumId w:val="26"/>
  </w:num>
  <w:num w:numId="2" w16cid:durableId="20860591">
    <w:abstractNumId w:val="27"/>
  </w:num>
  <w:num w:numId="3" w16cid:durableId="1558200012">
    <w:abstractNumId w:val="4"/>
  </w:num>
  <w:num w:numId="4" w16cid:durableId="1225070871">
    <w:abstractNumId w:val="32"/>
  </w:num>
  <w:num w:numId="5" w16cid:durableId="1751652509">
    <w:abstractNumId w:val="18"/>
  </w:num>
  <w:num w:numId="6" w16cid:durableId="1104036656">
    <w:abstractNumId w:val="7"/>
  </w:num>
  <w:num w:numId="7" w16cid:durableId="931086160">
    <w:abstractNumId w:val="25"/>
  </w:num>
  <w:num w:numId="8" w16cid:durableId="1452433393">
    <w:abstractNumId w:val="5"/>
  </w:num>
  <w:num w:numId="9" w16cid:durableId="405155412">
    <w:abstractNumId w:val="34"/>
  </w:num>
  <w:num w:numId="10" w16cid:durableId="498273758">
    <w:abstractNumId w:val="33"/>
  </w:num>
  <w:num w:numId="11" w16cid:durableId="168757399">
    <w:abstractNumId w:val="24"/>
  </w:num>
  <w:num w:numId="12" w16cid:durableId="1059594468">
    <w:abstractNumId w:val="16"/>
  </w:num>
  <w:num w:numId="13" w16cid:durableId="1148402849">
    <w:abstractNumId w:val="29"/>
  </w:num>
  <w:num w:numId="14" w16cid:durableId="217980528">
    <w:abstractNumId w:val="20"/>
  </w:num>
  <w:num w:numId="15" w16cid:durableId="1578325235">
    <w:abstractNumId w:val="0"/>
  </w:num>
  <w:num w:numId="16" w16cid:durableId="673531981">
    <w:abstractNumId w:val="21"/>
  </w:num>
  <w:num w:numId="17" w16cid:durableId="732895502">
    <w:abstractNumId w:val="14"/>
  </w:num>
  <w:num w:numId="18" w16cid:durableId="1978022678">
    <w:abstractNumId w:val="31"/>
  </w:num>
  <w:num w:numId="19" w16cid:durableId="364403676">
    <w:abstractNumId w:val="1"/>
  </w:num>
  <w:num w:numId="20" w16cid:durableId="1036927872">
    <w:abstractNumId w:val="6"/>
  </w:num>
  <w:num w:numId="21" w16cid:durableId="1852601939">
    <w:abstractNumId w:val="10"/>
  </w:num>
  <w:num w:numId="22" w16cid:durableId="1109736287">
    <w:abstractNumId w:val="12"/>
  </w:num>
  <w:num w:numId="23" w16cid:durableId="1815635620">
    <w:abstractNumId w:val="11"/>
  </w:num>
  <w:num w:numId="24" w16cid:durableId="2131166416">
    <w:abstractNumId w:val="3"/>
  </w:num>
  <w:num w:numId="25" w16cid:durableId="645163854">
    <w:abstractNumId w:val="19"/>
  </w:num>
  <w:num w:numId="26" w16cid:durableId="12193517">
    <w:abstractNumId w:val="13"/>
  </w:num>
  <w:num w:numId="27" w16cid:durableId="485828672">
    <w:abstractNumId w:val="9"/>
  </w:num>
  <w:num w:numId="28" w16cid:durableId="1394964670">
    <w:abstractNumId w:val="22"/>
  </w:num>
  <w:num w:numId="29" w16cid:durableId="2011641242">
    <w:abstractNumId w:val="2"/>
  </w:num>
  <w:num w:numId="30" w16cid:durableId="612790300">
    <w:abstractNumId w:val="28"/>
  </w:num>
  <w:num w:numId="31" w16cid:durableId="1593395176">
    <w:abstractNumId w:val="23"/>
  </w:num>
  <w:num w:numId="32" w16cid:durableId="1647514634">
    <w:abstractNumId w:val="8"/>
  </w:num>
  <w:num w:numId="33" w16cid:durableId="897475494">
    <w:abstractNumId w:val="36"/>
  </w:num>
  <w:num w:numId="34" w16cid:durableId="2140604254">
    <w:abstractNumId w:val="17"/>
  </w:num>
  <w:num w:numId="35" w16cid:durableId="387921381">
    <w:abstractNumId w:val="15"/>
  </w:num>
  <w:num w:numId="36" w16cid:durableId="72245662">
    <w:abstractNumId w:val="30"/>
  </w:num>
  <w:num w:numId="37" w16cid:durableId="1859543686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285"/>
    <w:rsid w:val="00046E8C"/>
    <w:rsid w:val="000526E7"/>
    <w:rsid w:val="000903A5"/>
    <w:rsid w:val="000B10A5"/>
    <w:rsid w:val="000B470F"/>
    <w:rsid w:val="000C1F05"/>
    <w:rsid w:val="000E64A0"/>
    <w:rsid w:val="000E69FD"/>
    <w:rsid w:val="00101CBC"/>
    <w:rsid w:val="00106203"/>
    <w:rsid w:val="0010773C"/>
    <w:rsid w:val="00127FB5"/>
    <w:rsid w:val="0013099F"/>
    <w:rsid w:val="00153708"/>
    <w:rsid w:val="001555C4"/>
    <w:rsid w:val="00157E13"/>
    <w:rsid w:val="001733E2"/>
    <w:rsid w:val="001760A1"/>
    <w:rsid w:val="001920D2"/>
    <w:rsid w:val="00192855"/>
    <w:rsid w:val="0019540C"/>
    <w:rsid w:val="001A3963"/>
    <w:rsid w:val="001C1292"/>
    <w:rsid w:val="001C4C1B"/>
    <w:rsid w:val="001D7ADD"/>
    <w:rsid w:val="001E6D51"/>
    <w:rsid w:val="001E6DFC"/>
    <w:rsid w:val="002062D8"/>
    <w:rsid w:val="002133C5"/>
    <w:rsid w:val="00230B7A"/>
    <w:rsid w:val="00231224"/>
    <w:rsid w:val="00283A0B"/>
    <w:rsid w:val="002938FC"/>
    <w:rsid w:val="002C090F"/>
    <w:rsid w:val="00303D75"/>
    <w:rsid w:val="003300FC"/>
    <w:rsid w:val="00332B9C"/>
    <w:rsid w:val="00337388"/>
    <w:rsid w:val="00345650"/>
    <w:rsid w:val="00370A82"/>
    <w:rsid w:val="00381DC9"/>
    <w:rsid w:val="00383902"/>
    <w:rsid w:val="00390C69"/>
    <w:rsid w:val="00394FF6"/>
    <w:rsid w:val="00396C99"/>
    <w:rsid w:val="003A17CE"/>
    <w:rsid w:val="003D0368"/>
    <w:rsid w:val="003E6055"/>
    <w:rsid w:val="004026CE"/>
    <w:rsid w:val="00453B97"/>
    <w:rsid w:val="004624A0"/>
    <w:rsid w:val="00481308"/>
    <w:rsid w:val="004C241C"/>
    <w:rsid w:val="004D60AB"/>
    <w:rsid w:val="005003E7"/>
    <w:rsid w:val="00501C69"/>
    <w:rsid w:val="00512C64"/>
    <w:rsid w:val="00512F24"/>
    <w:rsid w:val="0052505E"/>
    <w:rsid w:val="005305A5"/>
    <w:rsid w:val="00542B92"/>
    <w:rsid w:val="005550BC"/>
    <w:rsid w:val="0057442E"/>
    <w:rsid w:val="00575101"/>
    <w:rsid w:val="005B5869"/>
    <w:rsid w:val="005C21E0"/>
    <w:rsid w:val="005D2037"/>
    <w:rsid w:val="005E0602"/>
    <w:rsid w:val="00611308"/>
    <w:rsid w:val="00612EDB"/>
    <w:rsid w:val="00633110"/>
    <w:rsid w:val="0066525E"/>
    <w:rsid w:val="00672076"/>
    <w:rsid w:val="00682989"/>
    <w:rsid w:val="00691CB5"/>
    <w:rsid w:val="006C0FF4"/>
    <w:rsid w:val="006D456B"/>
    <w:rsid w:val="006F0807"/>
    <w:rsid w:val="007030BA"/>
    <w:rsid w:val="0071049B"/>
    <w:rsid w:val="00724EC2"/>
    <w:rsid w:val="007278BF"/>
    <w:rsid w:val="00736972"/>
    <w:rsid w:val="0075313E"/>
    <w:rsid w:val="00761C91"/>
    <w:rsid w:val="0079083D"/>
    <w:rsid w:val="0079140A"/>
    <w:rsid w:val="007A657F"/>
    <w:rsid w:val="007E4118"/>
    <w:rsid w:val="007E5C1D"/>
    <w:rsid w:val="00810A0F"/>
    <w:rsid w:val="00810A1F"/>
    <w:rsid w:val="008222A9"/>
    <w:rsid w:val="00824AF7"/>
    <w:rsid w:val="00844FB1"/>
    <w:rsid w:val="00851264"/>
    <w:rsid w:val="00855FE3"/>
    <w:rsid w:val="008B148B"/>
    <w:rsid w:val="008B2861"/>
    <w:rsid w:val="0092779B"/>
    <w:rsid w:val="00966000"/>
    <w:rsid w:val="009E5CE1"/>
    <w:rsid w:val="009F5F9D"/>
    <w:rsid w:val="009F685D"/>
    <w:rsid w:val="00A00CC1"/>
    <w:rsid w:val="00A05A6A"/>
    <w:rsid w:val="00A73371"/>
    <w:rsid w:val="00A76F0F"/>
    <w:rsid w:val="00A91978"/>
    <w:rsid w:val="00A96CDC"/>
    <w:rsid w:val="00AC5DC9"/>
    <w:rsid w:val="00AD16F9"/>
    <w:rsid w:val="00AD7754"/>
    <w:rsid w:val="00AF30A3"/>
    <w:rsid w:val="00B050C5"/>
    <w:rsid w:val="00B149B7"/>
    <w:rsid w:val="00B23575"/>
    <w:rsid w:val="00B27BBA"/>
    <w:rsid w:val="00B51826"/>
    <w:rsid w:val="00B90327"/>
    <w:rsid w:val="00B91EBA"/>
    <w:rsid w:val="00BB51F9"/>
    <w:rsid w:val="00BB7EBA"/>
    <w:rsid w:val="00BC2612"/>
    <w:rsid w:val="00BE248E"/>
    <w:rsid w:val="00C128B9"/>
    <w:rsid w:val="00C1296B"/>
    <w:rsid w:val="00C211AA"/>
    <w:rsid w:val="00C64A3A"/>
    <w:rsid w:val="00C6640C"/>
    <w:rsid w:val="00C718C7"/>
    <w:rsid w:val="00C8785A"/>
    <w:rsid w:val="00C91100"/>
    <w:rsid w:val="00CA7515"/>
    <w:rsid w:val="00CC0285"/>
    <w:rsid w:val="00CE28B9"/>
    <w:rsid w:val="00CF6AA4"/>
    <w:rsid w:val="00D37B18"/>
    <w:rsid w:val="00D5144F"/>
    <w:rsid w:val="00D81236"/>
    <w:rsid w:val="00D87541"/>
    <w:rsid w:val="00D951AC"/>
    <w:rsid w:val="00DC0B8E"/>
    <w:rsid w:val="00DC2061"/>
    <w:rsid w:val="00DD5CDB"/>
    <w:rsid w:val="00E00C5C"/>
    <w:rsid w:val="00E041CC"/>
    <w:rsid w:val="00E50DCC"/>
    <w:rsid w:val="00E51EBD"/>
    <w:rsid w:val="00E737BE"/>
    <w:rsid w:val="00EA5FF0"/>
    <w:rsid w:val="00EB009F"/>
    <w:rsid w:val="00EB4F63"/>
    <w:rsid w:val="00EB60EE"/>
    <w:rsid w:val="00EE2892"/>
    <w:rsid w:val="00EE3B79"/>
    <w:rsid w:val="00F0466C"/>
    <w:rsid w:val="00F12E11"/>
    <w:rsid w:val="00F32BD5"/>
    <w:rsid w:val="00FD25CF"/>
    <w:rsid w:val="00FD6520"/>
    <w:rsid w:val="00FD7474"/>
    <w:rsid w:val="00FF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DABE8B"/>
  <w15:docId w15:val="{5E4E4113-9777-4375-A27D-076F8BB8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96C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7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77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7754"/>
    <w:pPr>
      <w:ind w:left="720"/>
      <w:contextualSpacing/>
    </w:pPr>
  </w:style>
  <w:style w:type="paragraph" w:customStyle="1" w:styleId="j110">
    <w:name w:val="j110"/>
    <w:basedOn w:val="a"/>
    <w:rsid w:val="007A6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E73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annotation text"/>
    <w:basedOn w:val="a"/>
    <w:link w:val="a8"/>
    <w:uiPriority w:val="99"/>
    <w:rsid w:val="00E73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E737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6"/>
    <w:rsid w:val="00CE2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96C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">
    <w:name w:val="Сетка таблицы2"/>
    <w:basedOn w:val="a1"/>
    <w:next w:val="a6"/>
    <w:rsid w:val="00C12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rsid w:val="00EB6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F5F9D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4">
    <w:name w:val="Сетка таблицы4"/>
    <w:basedOn w:val="a1"/>
    <w:next w:val="a6"/>
    <w:rsid w:val="0015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Сетка таблицы58"/>
    <w:basedOn w:val="a1"/>
    <w:next w:val="a6"/>
    <w:rsid w:val="0092779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188524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E6332-EB6A-4836-B369-9F719AF0B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</TotalTime>
  <Pages>10</Pages>
  <Words>2732</Words>
  <Characters>15576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bora@zerde.dom</cp:lastModifiedBy>
  <cp:revision>59</cp:revision>
  <cp:lastPrinted>2021-09-24T03:23:00Z</cp:lastPrinted>
  <dcterms:created xsi:type="dcterms:W3CDTF">2020-10-09T09:57:00Z</dcterms:created>
  <dcterms:modified xsi:type="dcterms:W3CDTF">2026-01-23T10:28:00Z</dcterms:modified>
</cp:coreProperties>
</file>