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2E62" w14:textId="77777777" w:rsidR="00F23874" w:rsidRPr="00205301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</w:pPr>
      <w:r w:rsidRPr="001B3D08">
        <w:rPr>
          <w:noProof/>
          <w:lang w:eastAsia="ru-RU"/>
        </w:rPr>
        <w:drawing>
          <wp:inline distT="0" distB="0" distL="0" distR="0" wp14:anchorId="153ACA50" wp14:editId="0B702CFE">
            <wp:extent cx="1504950" cy="109537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0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D08">
        <w:t xml:space="preserve">           </w:t>
      </w: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"Учебный центр "Зерде"</w:t>
      </w:r>
    </w:p>
    <w:p w14:paraId="12652F42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</w:pPr>
    </w:p>
    <w:p w14:paraId="4ED2BFA8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6"/>
        </w:rPr>
      </w:pPr>
    </w:p>
    <w:p w14:paraId="060F7138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19771503" w14:textId="77777777" w:rsidR="00B84AAA" w:rsidRPr="00205301" w:rsidRDefault="00B84AAA" w:rsidP="00B84AAA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Экзаменационный</w:t>
      </w:r>
    </w:p>
    <w:p w14:paraId="086DD941" w14:textId="77777777" w:rsidR="00B84AAA" w:rsidRPr="00205301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Билет</w:t>
      </w:r>
    </w:p>
    <w:p w14:paraId="793438D3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6"/>
          <w:lang w:eastAsia="ru-RU"/>
        </w:rPr>
      </w:pPr>
    </w:p>
    <w:p w14:paraId="6374E8EB" w14:textId="77777777" w:rsidR="00B84AAA" w:rsidRPr="00205301" w:rsidRDefault="00205301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  <w:t>Право</w:t>
      </w:r>
    </w:p>
    <w:p w14:paraId="1718595D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C28FE08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Вариант 1</w:t>
      </w:r>
    </w:p>
    <w:p w14:paraId="6BA64A0D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6573CA0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</w:rPr>
      </w:pPr>
    </w:p>
    <w:p w14:paraId="261B8CAC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09F0798E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6973F29B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2"/>
        </w:rPr>
      </w:pPr>
    </w:p>
    <w:p w14:paraId="202F2317" w14:textId="4C832877" w:rsidR="00664BF4" w:rsidRPr="00C63055" w:rsidRDefault="00FC05FB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28"/>
          <w:lang w:val="kk-KZ"/>
        </w:rPr>
      </w:pPr>
      <w:r w:rsidRPr="00FC05F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Астана</w:t>
      </w:r>
      <w:r w:rsidR="00664BF4" w:rsidRPr="00FC05F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 xml:space="preserve"> 202</w:t>
      </w:r>
      <w:r w:rsidR="00EA684A">
        <w:rPr>
          <w:rFonts w:ascii="Times New Roman" w:eastAsia="Times New Roman" w:hAnsi="Times New Roman" w:cs="Times New Roman"/>
          <w:i/>
          <w:color w:val="000000"/>
          <w:spacing w:val="-2"/>
          <w:sz w:val="36"/>
          <w:lang w:val="kk-KZ"/>
        </w:rPr>
        <w:t>5</w:t>
      </w:r>
    </w:p>
    <w:p w14:paraId="4B61E9B8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lastRenderedPageBreak/>
        <w:t>Раздел 1</w:t>
      </w:r>
    </w:p>
    <w:p w14:paraId="065012CF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t>Тестовые вопросы</w:t>
      </w:r>
    </w:p>
    <w:p w14:paraId="48EE564E" w14:textId="77777777" w:rsidR="00664BF4" w:rsidRPr="001B3D08" w:rsidRDefault="008E1EDE" w:rsidP="00664BF4">
      <w:pPr>
        <w:ind w:left="-567" w:firstLine="567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2</w:t>
      </w:r>
      <w:r w:rsidR="00664BF4" w:rsidRPr="001B3D08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0 баллов</w:t>
      </w:r>
    </w:p>
    <w:p w14:paraId="173A3358" w14:textId="77777777" w:rsidR="00FD2B70" w:rsidRPr="0069495A" w:rsidRDefault="00664BF4" w:rsidP="00B645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отношении граждан нормативные правовые акты: </w:t>
      </w:r>
    </w:p>
    <w:p w14:paraId="2ED08139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А) не имеют обратной силы ни при каких обстоятельствах; </w:t>
      </w:r>
    </w:p>
    <w:p w14:paraId="0FFA41C6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не имеют обратной силы, кроме тех случаев, когда они исключают обязанности, возложенные на граждан, или улучшают их положение; </w:t>
      </w:r>
    </w:p>
    <w:p w14:paraId="0EBA0926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имеют обратную силу; </w:t>
      </w:r>
    </w:p>
    <w:p w14:paraId="11FD9D79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имеют обратную силу, но только после получения одобрения на это Правительством РК. </w:t>
      </w:r>
    </w:p>
    <w:p w14:paraId="49F47DB3" w14:textId="498ED3F1" w:rsidR="004D25B9" w:rsidRPr="0069495A" w:rsidRDefault="004D25B9" w:rsidP="00FD2B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DAF890" w14:textId="77777777" w:rsidR="00B64521" w:rsidRPr="0069495A" w:rsidRDefault="00664BF4" w:rsidP="00B645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hAnsi="Times New Roman"/>
          <w:b/>
          <w:sz w:val="24"/>
          <w:szCs w:val="24"/>
        </w:rPr>
        <w:t xml:space="preserve">2. </w:t>
      </w:r>
      <w:r w:rsidR="00B64521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Для проведения зачета:</w:t>
      </w:r>
    </w:p>
    <w:p w14:paraId="0D7E6556" w14:textId="77777777" w:rsidR="00B64521" w:rsidRPr="0069495A" w:rsidRDefault="00B64521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А) достаточно заявления одной стороны;</w:t>
      </w:r>
    </w:p>
    <w:p w14:paraId="4502507C" w14:textId="77777777" w:rsidR="00B64521" w:rsidRPr="0069495A" w:rsidRDefault="00B64521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обязательно требуется соглашение сторон;</w:t>
      </w:r>
    </w:p>
    <w:p w14:paraId="04D68063" w14:textId="77777777" w:rsidR="00B64521" w:rsidRPr="0069495A" w:rsidRDefault="00B64521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требуется согласие кредитора; </w:t>
      </w:r>
    </w:p>
    <w:p w14:paraId="3408198D" w14:textId="77777777" w:rsidR="00B64521" w:rsidRPr="0069495A" w:rsidRDefault="00B64521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>) требуется заключение договора о зачете.</w:t>
      </w:r>
    </w:p>
    <w:p w14:paraId="63D2895C" w14:textId="35C909EB" w:rsidR="00753DA8" w:rsidRPr="0069495A" w:rsidRDefault="00753DA8" w:rsidP="00B64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5C4FE3" w14:textId="77777777" w:rsidR="00FD2B70" w:rsidRPr="0069495A" w:rsidRDefault="00664BF4" w:rsidP="00B645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Сторона, исполнившая сделку, совершенную в письменной форме, вправе требовать от другой стороны:</w:t>
      </w:r>
    </w:p>
    <w:p w14:paraId="7771914D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А) встречного исполнения;</w:t>
      </w:r>
    </w:p>
    <w:p w14:paraId="5AE02F02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полной оплаты;</w:t>
      </w:r>
    </w:p>
    <w:p w14:paraId="65783944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документ, подтверждающий исполнение;</w:t>
      </w:r>
    </w:p>
    <w:p w14:paraId="5039C1DD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подписания сторонами сделки в письменной форме.</w:t>
      </w:r>
    </w:p>
    <w:p w14:paraId="147328A8" w14:textId="52CF2528" w:rsidR="00753DA8" w:rsidRPr="0069495A" w:rsidRDefault="00753DA8" w:rsidP="00FD2B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931F02" w14:textId="77777777" w:rsidR="00FD2B70" w:rsidRPr="0069495A" w:rsidRDefault="00664BF4" w:rsidP="00B6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hAnsi="Times New Roman"/>
          <w:b/>
          <w:sz w:val="24"/>
          <w:szCs w:val="24"/>
        </w:rPr>
        <w:t xml:space="preserve">4. </w:t>
      </w:r>
      <w:r w:rsidR="00C218E2" w:rsidRPr="006949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К категориям граждан, имеющих право на получение пенсионных выплат по возрасту, относятся:</w:t>
      </w:r>
    </w:p>
    <w:p w14:paraId="1C1991BB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А) граждане, получавшие пенсию до 1 января 1996 г.; </w:t>
      </w:r>
    </w:p>
    <w:p w14:paraId="1BF86C1B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граждане, достигшие пенсионного возраста;</w:t>
      </w:r>
    </w:p>
    <w:p w14:paraId="245811FD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граждане, выезжающие за пределы территории РК; </w:t>
      </w:r>
    </w:p>
    <w:p w14:paraId="61B6EA01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граждане, получающие пенсию с 1 января 1998 г.</w:t>
      </w:r>
    </w:p>
    <w:p w14:paraId="2198CAD9" w14:textId="413C1310" w:rsidR="00A1417C" w:rsidRPr="0069495A" w:rsidRDefault="00A1417C" w:rsidP="00FD2B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78B7C5" w14:textId="77777777" w:rsidR="00FD2B70" w:rsidRPr="0069495A" w:rsidRDefault="00664BF4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Исковая давность применяется судом только:</w:t>
      </w:r>
    </w:p>
    <w:p w14:paraId="332EE559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А) при наличии встречного искового заявления ответчика;</w:t>
      </w:r>
    </w:p>
    <w:p w14:paraId="292146A6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по ходатайству прокурора, участвующего при разрешении спора в суде;</w:t>
      </w:r>
    </w:p>
    <w:p w14:paraId="7CA0146F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по заявлению стороны в споре, сделанному до вынесения судом решения;</w:t>
      </w:r>
    </w:p>
    <w:p w14:paraId="243CE721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при рассмотрении спора в суде апелляционной и кассационной инстанции.</w:t>
      </w:r>
    </w:p>
    <w:p w14:paraId="0A860789" w14:textId="4F7B99C1" w:rsidR="004D25B9" w:rsidRPr="0069495A" w:rsidRDefault="004D25B9" w:rsidP="00FD2B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637804" w14:textId="77777777" w:rsidR="00FD2B70" w:rsidRPr="0069495A" w:rsidRDefault="00664BF4" w:rsidP="00B645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Переход права собственности на сданное в наем имущество к другому лицу: </w:t>
      </w:r>
    </w:p>
    <w:p w14:paraId="71001841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А) является основанием для расторжения договора имущественного найма; </w:t>
      </w:r>
    </w:p>
    <w:p w14:paraId="2BAF578C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не является основанием для изменения или расторжения договора имущественного найма; </w:t>
      </w:r>
    </w:p>
    <w:p w14:paraId="00BE58ED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сданное в наем имущество не может отчуждаться; </w:t>
      </w:r>
    </w:p>
    <w:p w14:paraId="21661F04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>) является основанием для увеличения арендной платы.</w:t>
      </w:r>
    </w:p>
    <w:p w14:paraId="1B7CD621" w14:textId="77777777" w:rsidR="00BC7514" w:rsidRPr="0069495A" w:rsidRDefault="00BC7514" w:rsidP="00BC7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DB393" w14:textId="77777777" w:rsidR="00FD2B70" w:rsidRPr="0069495A" w:rsidRDefault="00513EF2" w:rsidP="00B645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К объектам права интеллектуальной собственности относятся:</w:t>
      </w:r>
    </w:p>
    <w:p w14:paraId="16FED729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A) результаты интеллектуальной творческой деятельности и авторские права на произведения искусства;</w:t>
      </w:r>
    </w:p>
    <w:p w14:paraId="499101AE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средства индивидуализации участников гражданского оборота, товаров, работ или услуг (бренды) и смежные права;</w:t>
      </w:r>
    </w:p>
    <w:p w14:paraId="5AFA5C7B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>) результаты интеллектуальной творческой деятельности и средства индивидуализации участников гражданского оборота, товаров, работ или услуг (бренды);</w:t>
      </w:r>
    </w:p>
    <w:p w14:paraId="51BAC694" w14:textId="77777777" w:rsidR="00FD2B70" w:rsidRPr="0069495A" w:rsidRDefault="00FD2B70" w:rsidP="00B64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авторские права на произведения науки, литературы, искусства, а также патентное право на изобретения.</w:t>
      </w:r>
    </w:p>
    <w:p w14:paraId="1EBA5BF4" w14:textId="05610B30" w:rsidR="00980D23" w:rsidRPr="0069495A" w:rsidRDefault="00980D23" w:rsidP="00FD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54ECE" w14:textId="77777777" w:rsidR="00FD2B70" w:rsidRPr="0069495A" w:rsidRDefault="00513EF2" w:rsidP="006753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8.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Предприятие как объект гражданских прав – это:</w:t>
      </w:r>
    </w:p>
    <w:p w14:paraId="741CD98C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А) коммерческое юридическое лицо; </w:t>
      </w:r>
    </w:p>
    <w:p w14:paraId="11D2D037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товарищество с ограниченной ответственностью, у которого доля государства в уставном капитале достигает 100 %.</w:t>
      </w:r>
    </w:p>
    <w:p w14:paraId="5F8A874D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имущественный комплекс, используемый в предпринимательской деятельности; </w:t>
      </w:r>
    </w:p>
    <w:p w14:paraId="60756D16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государственное предприятие на праве хозяйственного ведения. </w:t>
      </w:r>
    </w:p>
    <w:p w14:paraId="37FDC97A" w14:textId="13E6D636" w:rsidR="00513EF2" w:rsidRPr="0069495A" w:rsidRDefault="00513EF2" w:rsidP="00FD2B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502777" w14:textId="77777777" w:rsidR="00FD2B70" w:rsidRPr="0069495A" w:rsidRDefault="00513EF2" w:rsidP="006753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Работникам, занятым на работах с вредными условиями труда, осуществляется профессиональная выплата за счет средств работодателя:</w:t>
      </w:r>
    </w:p>
    <w:p w14:paraId="6D06C33F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А) при достижении 50-летнего возраста и уплате за них обязательных профессиональных пенсионных взносов в совокупности не менее 74 месяцев при условии прекращения ими трудовой деятельности на работах с вредными условиями труда или перевода на другую работу, исключающую воздействие вредных производственных факторов;</w:t>
      </w:r>
    </w:p>
    <w:p w14:paraId="377D3F96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при достижении 55-летнего возраста и уплате за них обязательных профессиональных пенсионных взносов в совокупности не менее 84 месяцев при условии прекращения ими трудовой деятельности на работах с вредными условиями труда или перевода на другую работу, исключающую воздействие вредных производственных факторов;</w:t>
      </w:r>
    </w:p>
    <w:p w14:paraId="5AFD2ABE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при достижении 55-летнего возраста и уплате за них обязательных профессиональных пенсионных взносов в совокупности не менее 84 месяцев при условии продолжения ими трудовой деятельности на работах с вредными условиями труда;</w:t>
      </w:r>
    </w:p>
    <w:p w14:paraId="3D5D9F47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при достижении 53-летнего возраста и уплате за них обязательных профессиональных пенсионных взносов в совокупности не менее 64 месяцев при условии прекращения ими трудовой деятельности на работах с вредными условиями труда или перевода на другую работу, исключающую воздействие вредных производственных факторов.</w:t>
      </w:r>
    </w:p>
    <w:p w14:paraId="6E350CB8" w14:textId="4BB441FB" w:rsidR="00267F91" w:rsidRPr="0069495A" w:rsidRDefault="00267F91" w:rsidP="00FD2B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8F3EB" w14:textId="77777777" w:rsidR="00FD2B70" w:rsidRPr="0069495A" w:rsidRDefault="00513EF2" w:rsidP="006753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Страховая выплата по страхованию имущества и гражданско-правовой ответственности не может превышать размера:</w:t>
      </w:r>
    </w:p>
    <w:p w14:paraId="19C24FAC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A) убытков;</w:t>
      </w:r>
    </w:p>
    <w:p w14:paraId="4E773008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упущенного выгоды;</w:t>
      </w:r>
    </w:p>
    <w:p w14:paraId="4D7A85BC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>) реального ущерба;</w:t>
      </w:r>
    </w:p>
    <w:p w14:paraId="70696D89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морального вреда. </w:t>
      </w:r>
    </w:p>
    <w:p w14:paraId="17CE2342" w14:textId="179C24B9" w:rsidR="00B96B1C" w:rsidRPr="0069495A" w:rsidRDefault="00B96B1C" w:rsidP="00FD2B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9B6B2A" w14:textId="77777777" w:rsidR="00FD2B70" w:rsidRPr="0069495A" w:rsidRDefault="00513EF2" w:rsidP="006753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 xml:space="preserve">11.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Число участников товарищества с ограниченной ответственностью: </w:t>
      </w:r>
    </w:p>
    <w:p w14:paraId="166B066C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А) не может превышать 50 участников;</w:t>
      </w:r>
    </w:p>
    <w:p w14:paraId="22E220BF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не может превышать 100 участников;</w:t>
      </w:r>
    </w:p>
    <w:p w14:paraId="580F0C1D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не ограничивается;</w:t>
      </w:r>
    </w:p>
    <w:p w14:paraId="54508E60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не ограничивается, кроме случая преобразования в акционерное общество.</w:t>
      </w:r>
    </w:p>
    <w:p w14:paraId="6FA17D8E" w14:textId="3172CA8C" w:rsidR="00753DA8" w:rsidRPr="0069495A" w:rsidRDefault="00753DA8" w:rsidP="00FD2B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BD0E57" w14:textId="77777777" w:rsidR="00FD2B70" w:rsidRPr="0069495A" w:rsidRDefault="00513EF2" w:rsidP="006753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 xml:space="preserve">12.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Предельный срок для извещения подрядчика об обнаруженных заказчиком скрытых недостатках составляет …, а в отношении работ, связанных со зданиями и сооружениями, а также независимо от вида работ - в отношении недостатков, которые были умышленно скрыты подрядчиком, - …  со дня приемки работ. </w:t>
      </w:r>
    </w:p>
    <w:p w14:paraId="41DC1192" w14:textId="5D4BE8E1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А) 1</w:t>
      </w:r>
      <w:r w:rsidR="00E1395F" w:rsidRPr="006949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495A">
        <w:rPr>
          <w:rFonts w:ascii="Times New Roman" w:eastAsia="Calibri" w:hAnsi="Times New Roman" w:cs="Times New Roman"/>
          <w:sz w:val="24"/>
          <w:szCs w:val="24"/>
        </w:rPr>
        <w:t>год и 10 лет;</w:t>
      </w:r>
    </w:p>
    <w:p w14:paraId="329AF285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3 года и 5 лет;</w:t>
      </w:r>
    </w:p>
    <w:p w14:paraId="7D56A20B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>) 1 год и 3 года;</w:t>
      </w:r>
    </w:p>
    <w:p w14:paraId="7F937601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3 года и 10 лет. </w:t>
      </w:r>
    </w:p>
    <w:p w14:paraId="048E7204" w14:textId="572307DD" w:rsidR="00F34A5A" w:rsidRPr="0069495A" w:rsidRDefault="00F34A5A" w:rsidP="00FD2B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F82A2" w14:textId="77777777" w:rsidR="00FD2B70" w:rsidRPr="0069495A" w:rsidRDefault="00513EF2" w:rsidP="006753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A5031D" w:rsidRPr="006949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Какое из нижеприведенных утверждений является неверным?</w:t>
      </w:r>
    </w:p>
    <w:p w14:paraId="1C035633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А) право оперативного управления является вещным правом казенного предприятия;</w:t>
      </w:r>
    </w:p>
    <w:p w14:paraId="470E91BB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право оперативного управления является вещным правом учреждения;</w:t>
      </w:r>
    </w:p>
    <w:p w14:paraId="14F99D69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право оперативного управления является вещным правом юридических лиц, не являющихся собственником закрепленного за ними имущества;</w:t>
      </w:r>
    </w:p>
    <w:p w14:paraId="47187CE4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право оперативного управления является вещным правом общественного объединения.</w:t>
      </w:r>
    </w:p>
    <w:p w14:paraId="670B7AB0" w14:textId="77777777" w:rsidR="00FD2B70" w:rsidRPr="0069495A" w:rsidRDefault="00513EF2" w:rsidP="006753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14.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Если иное не предусмотрено договором банковского вклада, в случаях, когда срочный вклад затребован вкладчиком до истечения установленного срока, а условный вклад - до наступления определенных договором банковского вклада обстоятельств, вознаграждение по вкладу выплачивается в размере, установленном:</w:t>
      </w:r>
    </w:p>
    <w:p w14:paraId="3E6E9B5D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А) по вкладу до востребования;</w:t>
      </w:r>
    </w:p>
    <w:p w14:paraId="344B0811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по срочному вкладу;</w:t>
      </w:r>
    </w:p>
    <w:p w14:paraId="3D814061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по условному вкладу;</w:t>
      </w:r>
    </w:p>
    <w:p w14:paraId="228F98AA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уполномоченным органом. </w:t>
      </w:r>
    </w:p>
    <w:p w14:paraId="7BA357F0" w14:textId="79E079E9" w:rsidR="00267F91" w:rsidRPr="0069495A" w:rsidRDefault="00267F91" w:rsidP="00FD2B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4B3298" w14:textId="77777777" w:rsidR="00B64521" w:rsidRPr="0069495A" w:rsidRDefault="00513EF2" w:rsidP="006753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 xml:space="preserve">15. </w:t>
      </w:r>
      <w:r w:rsidR="00B64521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Выплата дивидендов по привилегированным акциям общества:</w:t>
      </w:r>
    </w:p>
    <w:p w14:paraId="6DE0DD56" w14:textId="77777777" w:rsidR="00B64521" w:rsidRPr="0069495A" w:rsidRDefault="00B64521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А) требует решения общего собрания акционеров;</w:t>
      </w:r>
    </w:p>
    <w:p w14:paraId="66983090" w14:textId="77777777" w:rsidR="00B64521" w:rsidRPr="0069495A" w:rsidRDefault="00B64521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может производиться только по решению совета директоров; </w:t>
      </w:r>
    </w:p>
    <w:p w14:paraId="778BFC1F" w14:textId="77777777" w:rsidR="00B64521" w:rsidRPr="0069495A" w:rsidRDefault="00B64521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возможна только при наличии отрицательного размера собственного капитала;</w:t>
      </w:r>
    </w:p>
    <w:p w14:paraId="50541C1C" w14:textId="77777777" w:rsidR="00B64521" w:rsidRPr="0069495A" w:rsidRDefault="00B64521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не требует решения органа общества.</w:t>
      </w:r>
    </w:p>
    <w:p w14:paraId="26368CCC" w14:textId="45C738E9" w:rsidR="000D7D16" w:rsidRPr="0069495A" w:rsidRDefault="000D7D16" w:rsidP="00B645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3FDC04" w14:textId="77777777" w:rsidR="00FD2B70" w:rsidRPr="0069495A" w:rsidRDefault="00513EF2" w:rsidP="006753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 xml:space="preserve">16.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Способность иметь права и нести обязанности </w:t>
      </w:r>
      <w:proofErr w:type="gramStart"/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- это</w:t>
      </w:r>
      <w:proofErr w:type="gramEnd"/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0BE87852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А) деликтоспособность; </w:t>
      </w:r>
    </w:p>
    <w:p w14:paraId="705CA6CC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дееспособность; </w:t>
      </w:r>
    </w:p>
    <w:p w14:paraId="2D77C51D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юридический факт; </w:t>
      </w:r>
    </w:p>
    <w:p w14:paraId="66D1BDAD" w14:textId="77777777" w:rsidR="00FD2B70" w:rsidRPr="0069495A" w:rsidRDefault="00FD2B70" w:rsidP="00675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правоспособность.</w:t>
      </w:r>
    </w:p>
    <w:p w14:paraId="43A29FAB" w14:textId="17669561" w:rsidR="00B96B1C" w:rsidRPr="0069495A" w:rsidRDefault="00B96B1C" w:rsidP="00FD2B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BED98C" w14:textId="77777777" w:rsidR="00FD2B70" w:rsidRPr="0069495A" w:rsidRDefault="00513EF2" w:rsidP="00FC3E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 xml:space="preserve">17.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Общая продолжительность сверхурочных работ не должна превышать:</w:t>
      </w:r>
    </w:p>
    <w:p w14:paraId="7EACA2F4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А) двенадцать часов в месяц и сто двадцать часов в год;</w:t>
      </w:r>
    </w:p>
    <w:p w14:paraId="3FF463BA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шестнадцать часов в месяц и сто сорок часов в год;</w:t>
      </w:r>
    </w:p>
    <w:p w14:paraId="1DA29E6E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>) сто шестьдесят часов в год;</w:t>
      </w:r>
    </w:p>
    <w:p w14:paraId="02A49CDC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двести часов в год.</w:t>
      </w:r>
    </w:p>
    <w:p w14:paraId="3B9F875D" w14:textId="00224E8F" w:rsidR="00A5031D" w:rsidRPr="0069495A" w:rsidRDefault="00A5031D" w:rsidP="00FD2B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5E4D55" w14:textId="77777777" w:rsidR="00FD2B70" w:rsidRPr="0069495A" w:rsidRDefault="00513EF2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 xml:space="preserve">18.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Авторское право действует в течение всей жизни автора и:</w:t>
      </w:r>
      <w:r w:rsidR="00FD2B70" w:rsidRPr="0069495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C97D5B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А) пятидесяти лет, считая с первого января года, следующего за годом создания произведения; </w:t>
      </w:r>
    </w:p>
    <w:p w14:paraId="58DB1733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семидесяти лет после его смерти, считая с первого января года, следующего за годом смерти;</w:t>
      </w:r>
    </w:p>
    <w:p w14:paraId="6815E534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ста лет после его смерти, считая с первого января года, следующего за годом смерти; </w:t>
      </w:r>
    </w:p>
    <w:p w14:paraId="2B06E863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до седьмого поколения потомков автора. </w:t>
      </w:r>
    </w:p>
    <w:p w14:paraId="5A3D0C0D" w14:textId="430DF867" w:rsidR="00207D27" w:rsidRPr="0069495A" w:rsidRDefault="00207D27" w:rsidP="00FD2B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2D2DF3" w14:textId="77777777" w:rsidR="00FD2B70" w:rsidRPr="0069495A" w:rsidRDefault="00513EF2" w:rsidP="00FC3E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 xml:space="preserve">19.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Может ли заключать коммерческий представитель договоры розничной купли-продажи и проката?</w:t>
      </w:r>
    </w:p>
    <w:p w14:paraId="1A486932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А) да, может; </w:t>
      </w:r>
    </w:p>
    <w:p w14:paraId="66F85332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нет, он может заключать только договоры розничной купли-продажи;</w:t>
      </w:r>
    </w:p>
    <w:p w14:paraId="5F9C8033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нет, так как коммерческий представитель при заключении сделок выступает от имени предпринимателей;</w:t>
      </w:r>
    </w:p>
    <w:p w14:paraId="11EF18F8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это возможно, если предусмотрено договором. </w:t>
      </w:r>
    </w:p>
    <w:p w14:paraId="6AB5C499" w14:textId="1C9D9FE9" w:rsidR="00ED53BB" w:rsidRPr="0069495A" w:rsidRDefault="00ED53BB" w:rsidP="00FD2B7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2AF2E5" w14:textId="77777777" w:rsidR="00FD2B70" w:rsidRPr="0069495A" w:rsidRDefault="00513EF2" w:rsidP="00FC3E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sz w:val="24"/>
          <w:szCs w:val="24"/>
        </w:rPr>
        <w:t xml:space="preserve">20. </w:t>
      </w:r>
      <w:r w:rsidR="00FD2B70"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Если законодательством или условиями обязательства не предусмотрено иное, обязанности нескольких должников по обязательству, связанному с предпринимательской деятельностью, равно как и требования нескольких кредиторов в таком обязательстве, являются:</w:t>
      </w:r>
    </w:p>
    <w:p w14:paraId="75B52968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А) субсидиарными;</w:t>
      </w:r>
    </w:p>
    <w:p w14:paraId="42028267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9495A">
        <w:rPr>
          <w:rFonts w:ascii="Times New Roman" w:eastAsia="Calibri" w:hAnsi="Times New Roman" w:cs="Times New Roman"/>
          <w:sz w:val="24"/>
          <w:szCs w:val="24"/>
        </w:rPr>
        <w:t>) регрессными;</w:t>
      </w:r>
    </w:p>
    <w:p w14:paraId="75517A90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9495A">
        <w:rPr>
          <w:rFonts w:ascii="Times New Roman" w:eastAsia="Calibri" w:hAnsi="Times New Roman" w:cs="Times New Roman"/>
          <w:sz w:val="24"/>
          <w:szCs w:val="24"/>
        </w:rPr>
        <w:t>) долевыми;</w:t>
      </w:r>
    </w:p>
    <w:p w14:paraId="51D7DBA6" w14:textId="77777777" w:rsidR="00FD2B70" w:rsidRPr="0069495A" w:rsidRDefault="00FD2B70" w:rsidP="00FC3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) солидарными. </w:t>
      </w:r>
    </w:p>
    <w:p w14:paraId="267CB398" w14:textId="61125A86" w:rsidR="000E4838" w:rsidRPr="0069495A" w:rsidRDefault="000E4838" w:rsidP="00FD2B70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4DFDEB8B" w14:textId="21420F23" w:rsidR="003F126F" w:rsidRPr="0069495A" w:rsidRDefault="003F126F" w:rsidP="00840166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7E4B6ACF" w14:textId="2E4D70C6" w:rsidR="003F126F" w:rsidRPr="0069495A" w:rsidRDefault="003F126F" w:rsidP="00840166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BEC3338" w14:textId="5F75DCA2" w:rsidR="003F126F" w:rsidRPr="0069495A" w:rsidRDefault="003F126F" w:rsidP="00840166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C20E37F" w14:textId="77777777" w:rsidR="00544D9E" w:rsidRPr="0069495A" w:rsidRDefault="00544D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69495A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Раздел 2</w:t>
      </w:r>
    </w:p>
    <w:p w14:paraId="44C46F3B" w14:textId="77777777" w:rsidR="00544D9E" w:rsidRPr="0069495A" w:rsidRDefault="00544D9E" w:rsidP="00A42B78">
      <w:pPr>
        <w:spacing w:after="0" w:line="240" w:lineRule="auto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3EEBFA15" w14:textId="77777777" w:rsidR="00544D9E" w:rsidRPr="0069495A" w:rsidRDefault="00533E29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</w:pPr>
      <w:r w:rsidRPr="0069495A"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  <w:t>ЗАДАЧИ</w:t>
      </w:r>
    </w:p>
    <w:p w14:paraId="7DE5D4B0" w14:textId="77777777" w:rsidR="00544D9E" w:rsidRPr="0069495A" w:rsidRDefault="00544D9E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8"/>
          <w:lang w:eastAsia="ru-RU"/>
        </w:rPr>
      </w:pPr>
    </w:p>
    <w:p w14:paraId="751D54B4" w14:textId="6AB4C0A2" w:rsidR="00544D9E" w:rsidRPr="0069495A" w:rsidRDefault="001016B5" w:rsidP="001016B5">
      <w:pPr>
        <w:shd w:val="clear" w:color="auto" w:fill="FFFFFF"/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9495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1. </w:t>
      </w:r>
      <w:r w:rsidR="00F34A5A" w:rsidRPr="0069495A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6168BB" w:rsidRPr="0069495A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="00544D9E" w:rsidRPr="0069495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01476578" w14:textId="77777777" w:rsidR="00544D9E" w:rsidRPr="0069495A" w:rsidRDefault="00544D9E" w:rsidP="00544D9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4D78730F" w14:textId="77777777" w:rsidR="00F511C1" w:rsidRPr="0069495A" w:rsidRDefault="00F511C1" w:rsidP="00F511C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23 апреля 2023 г. Сатпаев, имея бизнес-интересы в сфере производства и бутилирования минеральной воды, зарегистрировал ТОО «Арман» с уставным капиталом 10 млн. тенге. При регистрации ТОО Сатпаев оплатил 50 % уставного капитала. Оставшуюся сумму он намеревался получить по банковскому переводу от родственника, проживавшего в Алматы. Кроме того, как единственный учредитель, Сатпаев принял решение, в котором назначил себя директором ТОО. </w:t>
      </w:r>
    </w:p>
    <w:p w14:paraId="20E2D1E7" w14:textId="77777777" w:rsidR="00F511C1" w:rsidRPr="0069495A" w:rsidRDefault="00F511C1" w:rsidP="00F511C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30 мая 2023 г. ТОО «Арман», получив право недропользования на разработку источника минеральных вод в урочище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Айсагуль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Бурлинского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района Западно-Казахстанской области, заключило договор на изыскательские работы с ТОО «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Жаик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>-геология», согласно которого Изыскатель (ТОО «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Жаик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>-геология») был обязан по заданию Заказчика (ТОО «Арман») пробурить скважину в указанной местности. В договоре была предусмотрена неустойка в размере 1 млн. тенге, причем указывалось, что по выбору кредитора могут быть взысканы либо неустойка, либо убытки.</w:t>
      </w:r>
    </w:p>
    <w:p w14:paraId="389B6163" w14:textId="77777777" w:rsidR="00F511C1" w:rsidRPr="0069495A" w:rsidRDefault="00F511C1" w:rsidP="00F511C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Изыскатель исполнил обязательство, полученные пробы воды были направлены на лабораторные исследования, которые показали высокое качество минеральной воды.</w:t>
      </w:r>
    </w:p>
    <w:p w14:paraId="3BF3DDF8" w14:textId="77777777" w:rsidR="00F511C1" w:rsidRPr="0069495A" w:rsidRDefault="00F511C1" w:rsidP="00F511C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Наладив производство, 13 августа 2023 г. предприниматель обратился в РГП на ПХВ «Национальный институт интеллектуальной собственности» с заявкой на регистрацию в Государственный реестр наименований мест происхождения товаров наименования минеральной воды, которую он был намерен производить, - «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Айсагульский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Боржоми». </w:t>
      </w:r>
    </w:p>
    <w:p w14:paraId="1597461E" w14:textId="77777777" w:rsidR="00F511C1" w:rsidRPr="0069495A" w:rsidRDefault="00F511C1" w:rsidP="00F511C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Экспертная организация отказала в регистрации наименования места происхождения товара. Предприниматель изменил название на «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Айсагуль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су», и 30 сентября 2023 г. экспертная организация внесла в Государственный реестр указанное наименование места происхождения товара, номер и дат</w:t>
      </w:r>
      <w:r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у</w:t>
      </w: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регистрации, описание особых свойств товара, сведения о владельце, а также другие сведения, относящиеся к регистрации.</w:t>
      </w:r>
    </w:p>
    <w:p w14:paraId="6769AA43" w14:textId="77777777" w:rsidR="00F511C1" w:rsidRPr="0069495A" w:rsidRDefault="00F511C1" w:rsidP="00F511C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Вопросы:</w:t>
      </w:r>
    </w:p>
    <w:p w14:paraId="5BB5C379" w14:textId="77777777" w:rsidR="00F511C1" w:rsidRPr="0069495A" w:rsidRDefault="00F511C1" w:rsidP="00F511C1">
      <w:pPr>
        <w:numPr>
          <w:ilvl w:val="0"/>
          <w:numId w:val="14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73768117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Объект гражданских прав по условиям задачи </w:t>
      </w:r>
      <w:bookmarkEnd w:id="0"/>
      <w:r w:rsidRPr="0069495A">
        <w:rPr>
          <w:rFonts w:ascii="Times New Roman" w:eastAsia="Calibri" w:hAnsi="Times New Roman" w:cs="Times New Roman"/>
          <w:sz w:val="24"/>
          <w:szCs w:val="24"/>
        </w:rPr>
        <w:t>(продукция, которую намерен выпускать предприниматель) относится к индивидуально-определенным вещам или вещам с родовыми признаками?</w:t>
      </w:r>
    </w:p>
    <w:p w14:paraId="6718F1D0" w14:textId="77777777" w:rsidR="00F511C1" w:rsidRPr="0069495A" w:rsidRDefault="00F511C1" w:rsidP="00F511C1">
      <w:pPr>
        <w:numPr>
          <w:ilvl w:val="0"/>
          <w:numId w:val="14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Правомерен ли первоначальный отказ экспертной организации в регистрации наименования места происхождения товара? </w:t>
      </w:r>
      <w:bookmarkStart w:id="1" w:name="_Hlk94218908"/>
    </w:p>
    <w:p w14:paraId="4301B83E" w14:textId="77777777" w:rsidR="00F511C1" w:rsidRPr="0069495A" w:rsidRDefault="00F511C1" w:rsidP="00F511C1">
      <w:pPr>
        <w:numPr>
          <w:ilvl w:val="0"/>
          <w:numId w:val="14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В чем состоит особенность географического указания как нового объекта интеллектуальной собственности в отличие от наименования места происхождения товара?</w:t>
      </w:r>
    </w:p>
    <w:bookmarkEnd w:id="1"/>
    <w:p w14:paraId="3405E9C8" w14:textId="77777777" w:rsidR="00F511C1" w:rsidRPr="0069495A" w:rsidRDefault="00F511C1" w:rsidP="00F511C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4. Раскройте содержание договора подряда на проектные и изыскательские работы.</w:t>
      </w:r>
    </w:p>
    <w:p w14:paraId="61E66D87" w14:textId="77777777" w:rsidR="00F511C1" w:rsidRPr="0069495A" w:rsidRDefault="00F511C1" w:rsidP="00F511C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5.  </w:t>
      </w:r>
      <w:bookmarkStart w:id="2" w:name="_Hlk94121740"/>
      <w:r w:rsidRPr="0069495A">
        <w:rPr>
          <w:rFonts w:ascii="Times New Roman" w:eastAsia="Calibri" w:hAnsi="Times New Roman" w:cs="Times New Roman"/>
          <w:sz w:val="24"/>
          <w:szCs w:val="24"/>
        </w:rPr>
        <w:t>В течение какого времени учредитель Сатпаев обязан оплатить оставшуюся часть заявленного уставного капитала ТОО «Арман»? Каковы действия ТОО при неисполнении данной обязанности учредителя?</w:t>
      </w:r>
    </w:p>
    <w:bookmarkEnd w:id="2"/>
    <w:p w14:paraId="6004C602" w14:textId="77777777" w:rsidR="00F511C1" w:rsidRPr="0069495A" w:rsidRDefault="00F511C1" w:rsidP="00F511C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bookmarkStart w:id="3" w:name="_Hlk94217383"/>
      <w:r w:rsidRPr="0069495A">
        <w:rPr>
          <w:rFonts w:ascii="Times New Roman" w:eastAsia="Calibri" w:hAnsi="Times New Roman" w:cs="Times New Roman"/>
          <w:sz w:val="24"/>
          <w:szCs w:val="24"/>
        </w:rPr>
        <w:t>Имел ли право Сатпаев приступить к работе в качестве директора ТОО «Арман», не заключив трудового договора с работодателем?</w:t>
      </w:r>
      <w:bookmarkEnd w:id="3"/>
    </w:p>
    <w:p w14:paraId="322D1F22" w14:textId="77777777" w:rsidR="00F511C1" w:rsidRPr="0069495A" w:rsidRDefault="00F511C1" w:rsidP="00F511C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7. Каким образом гражданское законодательство регулирует вопросы ответственности государственного предприятия на праве хозяйственного ведения по обязательствам?</w:t>
      </w:r>
    </w:p>
    <w:p w14:paraId="08101E1E" w14:textId="77777777" w:rsidR="00F511C1" w:rsidRPr="0069495A" w:rsidRDefault="00F511C1" w:rsidP="00F511C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8. Каков срок действия права пользования наименованием места происхождения товара? Каковы условия продления срока действия права пользования наименованием места происхождения товара?</w:t>
      </w:r>
    </w:p>
    <w:p w14:paraId="6D60124D" w14:textId="77777777" w:rsidR="00F511C1" w:rsidRPr="0069495A" w:rsidRDefault="00F511C1" w:rsidP="00F511C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9. Какая неустойка была предусмотрена по условиям договора? Обязан ли кредитор доказывать причинение ему убытков при требовании об уплате неустойки?</w:t>
      </w:r>
    </w:p>
    <w:p w14:paraId="19AB1706" w14:textId="77777777" w:rsidR="00F511C1" w:rsidRPr="0069495A" w:rsidRDefault="00F511C1" w:rsidP="00F511C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10. Посредством какой разновидности договора банковского обслуживания Сатпаев намерен получить деньги от родственника? Требуется ли в этом случае открывать банковский счет? </w:t>
      </w:r>
    </w:p>
    <w:p w14:paraId="24600FC4" w14:textId="14499172" w:rsidR="00857BE9" w:rsidRPr="0069495A" w:rsidRDefault="00857BE9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7A8A93D" w14:textId="41D646A8" w:rsidR="0045601E" w:rsidRPr="0069495A" w:rsidRDefault="0045601E" w:rsidP="001016B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9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1016B5" w:rsidRPr="0069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69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1016B5" w:rsidRPr="0069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6168BB" w:rsidRPr="0069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5B3C16" w:rsidRPr="0069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69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5C714910" w14:textId="77777777" w:rsidR="0045601E" w:rsidRPr="0069495A" w:rsidRDefault="0045601E" w:rsidP="00544D9E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74EAAC50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Кумарова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имела намерение открыть небольшое кафе с национальной кухней. С этой целью она стала активно искать подходящее помещение. В результате поисков ее заинтересовали два объявления: одно - о продаже «действующего ТОО в сфере общественного питания», другое - о продаже отдельно стоящего здания, в котором есть помещение с кухонным оборудованием (печи, котлы и проч.), большой зал и подсобные комнаты.</w:t>
      </w:r>
    </w:p>
    <w:p w14:paraId="69E176DD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26 сентября 2022 г.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Кумарова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зарегистрировала ИП и начала деятельность в сфере общественного питания. Однако в связи неблагоприятной экономической ситуацией в марте 2023 г., ее бизнес стал терпеть убытки.</w:t>
      </w:r>
    </w:p>
    <w:p w14:paraId="0999FB98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7 февраля 2024 г. один из кредиторов ИП – ТОО «Алабай» (далее – ТОО) обратился в экономический суд с иском к должнику на сумму 2 000 000 тенге. ИП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Кумарова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ссылалась на невозможность исполнения обязательства из-за отсутствия на рынке нужных продуктов. Суд вынес решение в пользу истца. Однако ИП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Кумарова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не смогла погасить долг.</w:t>
      </w:r>
    </w:p>
    <w:p w14:paraId="73559AA2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11 июля 2024 г. ТОО, ссылаясь на нормы законодательства РК, обратилось в экономический суд с требованием о признании должника банкротом. В ходе судебного разбирательства была установлена следующая задолженность ИП перед кредиторами:</w:t>
      </w:r>
    </w:p>
    <w:p w14:paraId="361A1D55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- за полученные по договору поставки продукты питания и полуфабрикаты перед ТОО - 2 000 000 тенге;</w:t>
      </w:r>
    </w:p>
    <w:p w14:paraId="22E40FAF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- по заработной плате перед работниками ИП – 1 млн. 300 000 тенге (в т.ч. по пенсионным отчислениям – 130 000 тенге;</w:t>
      </w:r>
    </w:p>
    <w:p w14:paraId="223A8332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- по налоговым обязательствам – 200 000 тенге;</w:t>
      </w:r>
    </w:p>
    <w:p w14:paraId="39C7C7BE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- по договору банковского займа перед банком «Восток» - 5 млн. тенге.</w:t>
      </w:r>
    </w:p>
    <w:p w14:paraId="40468ECD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По результатам судебного разбирательства, ИП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Кумарова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была признана банкротом. В ходе процедур банкротства на имущество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Кумаровой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было обращено взыскание, с чем она была не согласна, считая, что несет ответственность только в пределах имущества, числящегося за ИП, и своим собственным имуществом она не должна отвечать.</w:t>
      </w:r>
    </w:p>
    <w:p w14:paraId="6DE132F3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20 июля 2024 г. работник ТОО Ибрагимов, у которого срок трудового договора истекал 31 июля 2024 г., по соглашению с работодателем вышел в ежегодный оплачиваемый отпуск (30 дней). При этом работник уведомил работодателя о намерении не продлевать трудовой договор.</w:t>
      </w:r>
    </w:p>
    <w:p w14:paraId="736C845E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Вопросы: </w:t>
      </w:r>
    </w:p>
    <w:p w14:paraId="251F002A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1.</w:t>
      </w:r>
      <w:r w:rsidRPr="0069495A">
        <w:rPr>
          <w:rFonts w:ascii="Times New Roman" w:eastAsia="Calibri" w:hAnsi="Times New Roman" w:cs="Times New Roman"/>
          <w:sz w:val="24"/>
          <w:szCs w:val="24"/>
        </w:rPr>
        <w:tab/>
        <w:t>Что понимается под законодательством?</w:t>
      </w:r>
    </w:p>
    <w:p w14:paraId="31560208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2.</w:t>
      </w:r>
      <w:r w:rsidRPr="0069495A">
        <w:rPr>
          <w:rFonts w:ascii="Times New Roman" w:eastAsia="Calibri" w:hAnsi="Times New Roman" w:cs="Times New Roman"/>
          <w:sz w:val="24"/>
          <w:szCs w:val="24"/>
        </w:rPr>
        <w:tab/>
        <w:t xml:space="preserve">Что выступает объектом гражданских прав при выборе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Кумаровой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варианта ведения предпринимательства?</w:t>
      </w:r>
    </w:p>
    <w:p w14:paraId="4B98BE47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3. Если надлежащее исполнение оказалось невозможным вследствие непреодолимой силы, будет ли предприниматель нести имущественную ответственность? Права ли ИП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Кумарова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3DC88DAC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4.</w:t>
      </w:r>
      <w:r w:rsidRPr="0069495A">
        <w:rPr>
          <w:rFonts w:ascii="Times New Roman" w:eastAsia="Calibri" w:hAnsi="Times New Roman" w:cs="Times New Roman"/>
          <w:sz w:val="24"/>
          <w:szCs w:val="24"/>
        </w:rPr>
        <w:tab/>
        <w:t>Правомерно ли в данном случае обращение кредитора ТОО в суд о признании должника банкротом и его ликвидации с возбуждением процедуры банкротства?</w:t>
      </w:r>
    </w:p>
    <w:p w14:paraId="51EFDE31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5. Какова имущественная ответственность ИП при применении к нему процедур банкротства?</w:t>
      </w:r>
    </w:p>
    <w:p w14:paraId="7A2BEE6A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6. Что происходит с требованиями кредиторов ИП по обязательствам, не связанным с предпринимательской деятельностью, которые не были удовлетворены в полном объеме, после завершения процедур банкротства?</w:t>
      </w:r>
    </w:p>
    <w:p w14:paraId="026658F0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7.</w:t>
      </w:r>
      <w:r w:rsidRPr="0069495A">
        <w:rPr>
          <w:rFonts w:ascii="Times New Roman" w:eastAsia="Calibri" w:hAnsi="Times New Roman" w:cs="Times New Roman"/>
          <w:sz w:val="24"/>
          <w:szCs w:val="24"/>
        </w:rPr>
        <w:tab/>
        <w:t>Если индивидуальный предприниматель не использует труд наемных работников, должен ли он уплачивать обязательные пенсионные взносы в единый накопительный пенсионный фонд?</w:t>
      </w:r>
    </w:p>
    <w:p w14:paraId="2B6EAF8D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8. В каком случае ИП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Кумарова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относилась бы к субъектам микропредпринимательства?</w:t>
      </w:r>
    </w:p>
    <w:p w14:paraId="50518F30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9. Когда по условиям задачи истекает срок трудового договора у работника ТОО Ибрагимова? </w:t>
      </w:r>
    </w:p>
    <w:p w14:paraId="63EF028C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10. В какой срок страхователь (работодатель, заключивший договор обязательного страхования работника от несчастных случаев) обязан заключить договор обязательного страхования работника от несчастных случаев со страховщиком?</w:t>
      </w:r>
    </w:p>
    <w:p w14:paraId="1E02C871" w14:textId="64D3FFC8" w:rsidR="00151D6E" w:rsidRPr="0069495A" w:rsidRDefault="00151D6E" w:rsidP="001016B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  <w:r w:rsidRPr="0069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1016B5" w:rsidRPr="0069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6168BB" w:rsidRPr="0069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="001016B5" w:rsidRPr="0069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. </w:t>
      </w:r>
      <w:r w:rsidR="005B3C16" w:rsidRPr="0069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15</w:t>
      </w:r>
      <w:r w:rsidRPr="0069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6BD05491" w14:textId="77777777" w:rsidR="0087406D" w:rsidRPr="0069495A" w:rsidRDefault="0087406D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2DD6338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5 января 2024 г. Назаров сдал в ателье химической чистки (далее – химчистка) зимнюю куртку-пуховик и костюм. Сроком исполнения заказа установлена дата – 12 января 2024 г. </w:t>
      </w:r>
    </w:p>
    <w:p w14:paraId="02341FD5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После того, как заказ был исполнен и Назаров явился за вещами в химчистку, он обнаружил на верхней одежде пятна, которые не были удалены. Приемщица заявила ему, что это неудаляемые загрязнения, но в квитанции, которую передали Назарову в день приема вещей, это не было указано. </w:t>
      </w:r>
    </w:p>
    <w:p w14:paraId="24B5E29C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В свою очередь Назаров потребовал еще одной процедуры очистки, т.к. он выполненная химчисткой работа должна соответствовать условиям договора. Получив отказ, Назаров обратился с иском в суд.</w:t>
      </w:r>
    </w:p>
    <w:p w14:paraId="70C335EF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Работодатель, рассмотрев вопрос в порядке применения дисциплинарного взыскания, объявил работнице (приемщице) выговор (дата приказа – 12 августа 2024 г.)</w:t>
      </w:r>
    </w:p>
    <w:p w14:paraId="0BF8FE06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Вопросы: </w:t>
      </w:r>
    </w:p>
    <w:p w14:paraId="6A35EABE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1.</w:t>
      </w:r>
      <w:r w:rsidRPr="0069495A">
        <w:rPr>
          <w:rFonts w:ascii="Times New Roman" w:eastAsia="Calibri" w:hAnsi="Times New Roman" w:cs="Times New Roman"/>
          <w:sz w:val="24"/>
          <w:szCs w:val="24"/>
        </w:rPr>
        <w:tab/>
        <w:t>Регулирует ли данные отношения Предпринимательский кодекс РК?</w:t>
      </w:r>
    </w:p>
    <w:p w14:paraId="317B6E90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2.</w:t>
      </w:r>
      <w:r w:rsidRPr="0069495A">
        <w:rPr>
          <w:rFonts w:ascii="Times New Roman" w:eastAsia="Calibri" w:hAnsi="Times New Roman" w:cs="Times New Roman"/>
          <w:sz w:val="24"/>
          <w:szCs w:val="24"/>
        </w:rPr>
        <w:tab/>
        <w:t>Какой договор был заключен между Назаровым и ателье?</w:t>
      </w:r>
    </w:p>
    <w:p w14:paraId="674D6799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3.</w:t>
      </w:r>
      <w:r w:rsidRPr="0069495A">
        <w:rPr>
          <w:rFonts w:ascii="Times New Roman" w:eastAsia="Calibri" w:hAnsi="Times New Roman" w:cs="Times New Roman"/>
          <w:sz w:val="24"/>
          <w:szCs w:val="24"/>
        </w:rPr>
        <w:tab/>
        <w:t>Является ли данный договор публичным?</w:t>
      </w:r>
    </w:p>
    <w:p w14:paraId="1F8C37E5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4.</w:t>
      </w:r>
      <w:r w:rsidRPr="0069495A">
        <w:rPr>
          <w:rFonts w:ascii="Times New Roman" w:eastAsia="Calibri" w:hAnsi="Times New Roman" w:cs="Times New Roman"/>
          <w:sz w:val="24"/>
          <w:szCs w:val="24"/>
        </w:rPr>
        <w:tab/>
        <w:t xml:space="preserve">Можно ли утверждать, что химчистка оказала гражданину Назарову услугу? </w:t>
      </w:r>
    </w:p>
    <w:p w14:paraId="61490177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5.</w:t>
      </w:r>
      <w:r w:rsidRPr="0069495A">
        <w:rPr>
          <w:rFonts w:ascii="Times New Roman" w:eastAsia="Calibri" w:hAnsi="Times New Roman" w:cs="Times New Roman"/>
          <w:sz w:val="24"/>
          <w:szCs w:val="24"/>
        </w:rPr>
        <w:tab/>
        <w:t>Какие права в данном случае имеет заказчик?</w:t>
      </w:r>
    </w:p>
    <w:p w14:paraId="48CA11B0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6. Что будет признаваться местом жительства и юридическим адресом гражданина Назарова?</w:t>
      </w:r>
    </w:p>
    <w:p w14:paraId="0B157684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7. До какого момента химчистка могла выполнить свои обязательства в последний день срока?</w:t>
      </w:r>
    </w:p>
    <w:p w14:paraId="517056CE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8. Каким имуществом является одежда в зависимости от его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оборотоспособности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в гражданских отношениях?</w:t>
      </w:r>
    </w:p>
    <w:p w14:paraId="5DBF0728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9. Каким образом должно было быть исполнено гражданско-правовое обязательство по условиям задачи?</w:t>
      </w:r>
    </w:p>
    <w:p w14:paraId="04828012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10. Правомерно ли работодатель привлек к дисциплинарной ответственности работника?</w:t>
      </w:r>
    </w:p>
    <w:p w14:paraId="16628B75" w14:textId="3DD9EABC" w:rsidR="00A5319E" w:rsidRPr="0069495A" w:rsidRDefault="00A5319E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C0EF39A" w14:textId="01FEE4BB" w:rsidR="000502D4" w:rsidRPr="0069495A" w:rsidRDefault="000502D4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A9C41AE" w14:textId="77777777" w:rsidR="00C20806" w:rsidRPr="0069495A" w:rsidRDefault="00C20806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E0B7CDA" w14:textId="7D6B86C9" w:rsidR="00151D6E" w:rsidRPr="0069495A" w:rsidRDefault="00151D6E" w:rsidP="001016B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69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1016B5" w:rsidRPr="0069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6168BB" w:rsidRPr="0069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="001016B5" w:rsidRPr="0069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. </w:t>
      </w:r>
      <w:r w:rsidR="00857BE9" w:rsidRPr="0069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555718" w:rsidRPr="0069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</w:t>
      </w:r>
      <w:r w:rsidRPr="0069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69C1717D" w14:textId="77777777" w:rsidR="00F423CA" w:rsidRPr="0069495A" w:rsidRDefault="00F423CA" w:rsidP="00F423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E4F7CC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22 января 2022 г. 18-летний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приобрел автомобиль «SsangYong» в автосалоне. По условиям договора купли-продажи на автомобиль был установлен гарантийный срок – 2 года. </w:t>
      </w:r>
    </w:p>
    <w:p w14:paraId="38032214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При оформлении договора продавец-консультант автоцентра предложил покупателю также застраховать приобретаемый автомобиль от ущерба со стороны любых третьих лиц, на что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согласился. В этот же день был заключен договор страхования со страховой компанией «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».    </w:t>
      </w:r>
    </w:p>
    <w:p w14:paraId="6B3F325A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В течение первого года эксплуатации автомобиля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неоднократно обращался в автосалон для устранения относительно мелких неполадок. Спустя год после покупки автомобиля у него вышел из строя генератор, также существенно испортилось лакокрасочное покрытие кузова в районе колесных арок и на крыше салона.</w:t>
      </w:r>
    </w:p>
    <w:p w14:paraId="727BA5C5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В связи с указанным, 25 января 2024 г.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обратился в автосалон, где ему было отказано в проведении гарантийного ремонта в связи с истечением гарантийного срока. Получив отказ,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в этот же день обратился в специализированную автомастерскую для получения независимого заключения специалиста, который установил, что поломка генератора является следствием заводского дефекта.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не знает, может ли он обратиться по этому вопросу в суд, так как считает, что срок исковой давности у него истек.  </w:t>
      </w:r>
    </w:p>
    <w:p w14:paraId="0C93792B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495A">
        <w:rPr>
          <w:rFonts w:ascii="Times New Roman" w:eastAsia="Calibri" w:hAnsi="Times New Roman" w:cs="Times New Roman"/>
          <w:b/>
          <w:bCs/>
          <w:sz w:val="24"/>
          <w:szCs w:val="24"/>
        </w:rPr>
        <w:t>Вопросы:</w:t>
      </w:r>
    </w:p>
    <w:p w14:paraId="109C312E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1. Понятие дееспособности физического лица. Мог ли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заключить договор купли-продажи автомобиля?</w:t>
      </w:r>
    </w:p>
    <w:p w14:paraId="53175AEC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lastRenderedPageBreak/>
        <w:t>2. Что такое гарантийный срок, в чем его отличие от срока исковой давности? Пропущен ли по условиям задачи срок исковой давности?</w:t>
      </w:r>
    </w:p>
    <w:p w14:paraId="4207E5D4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3. Является ли истечение срока исковой давности основанием для прекращения обязательства?</w:t>
      </w:r>
    </w:p>
    <w:p w14:paraId="4408C48A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4. Относится ли договор купли-продажи к односторонним сделкам?</w:t>
      </w:r>
    </w:p>
    <w:p w14:paraId="1F68C9C3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5. Используется ли в данном случае институт представительства?</w:t>
      </w:r>
    </w:p>
    <w:p w14:paraId="1210F956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6. Определите субъекты страхования в данном случае.</w:t>
      </w:r>
    </w:p>
    <w:p w14:paraId="303A1443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7. Понятие движимого и недвижимого имущества.  К какому из видов относится автомобиль?</w:t>
      </w:r>
    </w:p>
    <w:p w14:paraId="3F2814C6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8. Какие обязанности возникают у покупателя по договору купли-продажи?</w:t>
      </w:r>
    </w:p>
    <w:p w14:paraId="7FB1BFE0" w14:textId="77777777" w:rsidR="005B3C16" w:rsidRPr="0069495A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>9. Относится ли название «SsangYong» к объектам интеллектуальной собственности?</w:t>
      </w:r>
    </w:p>
    <w:p w14:paraId="611AED4F" w14:textId="77777777" w:rsidR="005B3C16" w:rsidRPr="005B3C16" w:rsidRDefault="005B3C16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10. Несет ли </w:t>
      </w:r>
      <w:proofErr w:type="spellStart"/>
      <w:r w:rsidRPr="0069495A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69495A">
        <w:rPr>
          <w:rFonts w:ascii="Times New Roman" w:eastAsia="Calibri" w:hAnsi="Times New Roman" w:cs="Times New Roman"/>
          <w:sz w:val="24"/>
          <w:szCs w:val="24"/>
        </w:rPr>
        <w:t xml:space="preserve"> как собственник риск случайной гибели или случайной порчи автомобиля?</w:t>
      </w:r>
    </w:p>
    <w:p w14:paraId="4DB78A20" w14:textId="77777777" w:rsidR="006168BB" w:rsidRPr="00250F29" w:rsidRDefault="006168BB" w:rsidP="005B3C16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168BB" w:rsidRPr="00250F29" w:rsidSect="00664BF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5196"/>
    <w:multiLevelType w:val="hybridMultilevel"/>
    <w:tmpl w:val="7D7A26E2"/>
    <w:lvl w:ilvl="0" w:tplc="2F308B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73C7C"/>
    <w:multiLevelType w:val="hybridMultilevel"/>
    <w:tmpl w:val="35A8BC14"/>
    <w:lvl w:ilvl="0" w:tplc="D624B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13058"/>
    <w:multiLevelType w:val="hybridMultilevel"/>
    <w:tmpl w:val="32FC7C5A"/>
    <w:lvl w:ilvl="0" w:tplc="D83C1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735DC6"/>
    <w:multiLevelType w:val="hybridMultilevel"/>
    <w:tmpl w:val="1D4C4912"/>
    <w:lvl w:ilvl="0" w:tplc="C2C6AFCE">
      <w:start w:val="1"/>
      <w:numFmt w:val="decimal"/>
      <w:lvlText w:val="%1."/>
      <w:lvlJc w:val="left"/>
      <w:pPr>
        <w:ind w:left="80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708227D"/>
    <w:multiLevelType w:val="hybridMultilevel"/>
    <w:tmpl w:val="1AA0E22E"/>
    <w:lvl w:ilvl="0" w:tplc="278A5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0C7739"/>
    <w:multiLevelType w:val="hybridMultilevel"/>
    <w:tmpl w:val="AFA01E86"/>
    <w:lvl w:ilvl="0" w:tplc="6A06D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64706"/>
    <w:multiLevelType w:val="hybridMultilevel"/>
    <w:tmpl w:val="F4F27236"/>
    <w:lvl w:ilvl="0" w:tplc="65166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637D8D"/>
    <w:multiLevelType w:val="hybridMultilevel"/>
    <w:tmpl w:val="3B6041D6"/>
    <w:lvl w:ilvl="0" w:tplc="37841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8D5ECD"/>
    <w:multiLevelType w:val="hybridMultilevel"/>
    <w:tmpl w:val="AF0E5380"/>
    <w:lvl w:ilvl="0" w:tplc="919464B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BC7904"/>
    <w:multiLevelType w:val="hybridMultilevel"/>
    <w:tmpl w:val="7100AE0C"/>
    <w:lvl w:ilvl="0" w:tplc="3AB46D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263890"/>
    <w:multiLevelType w:val="hybridMultilevel"/>
    <w:tmpl w:val="3D660166"/>
    <w:lvl w:ilvl="0" w:tplc="B1384E3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71AD4A86"/>
    <w:multiLevelType w:val="hybridMultilevel"/>
    <w:tmpl w:val="2B72143A"/>
    <w:lvl w:ilvl="0" w:tplc="26F60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FF3567"/>
    <w:multiLevelType w:val="hybridMultilevel"/>
    <w:tmpl w:val="7B7A68D2"/>
    <w:lvl w:ilvl="0" w:tplc="352AF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7B374F1C"/>
    <w:multiLevelType w:val="hybridMultilevel"/>
    <w:tmpl w:val="F5FA2D34"/>
    <w:lvl w:ilvl="0" w:tplc="24C4F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1129210">
    <w:abstractNumId w:val="7"/>
  </w:num>
  <w:num w:numId="2" w16cid:durableId="404494202">
    <w:abstractNumId w:val="12"/>
  </w:num>
  <w:num w:numId="3" w16cid:durableId="697968214">
    <w:abstractNumId w:val="4"/>
  </w:num>
  <w:num w:numId="4" w16cid:durableId="1067996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8063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256968">
    <w:abstractNumId w:val="11"/>
  </w:num>
  <w:num w:numId="7" w16cid:durableId="1796555783">
    <w:abstractNumId w:val="6"/>
  </w:num>
  <w:num w:numId="8" w16cid:durableId="50348612">
    <w:abstractNumId w:val="13"/>
  </w:num>
  <w:num w:numId="9" w16cid:durableId="1570774403">
    <w:abstractNumId w:val="2"/>
  </w:num>
  <w:num w:numId="10" w16cid:durableId="251820556">
    <w:abstractNumId w:val="5"/>
  </w:num>
  <w:num w:numId="11" w16cid:durableId="354307320">
    <w:abstractNumId w:val="1"/>
  </w:num>
  <w:num w:numId="12" w16cid:durableId="1652563355">
    <w:abstractNumId w:val="10"/>
  </w:num>
  <w:num w:numId="13" w16cid:durableId="2108966895">
    <w:abstractNumId w:val="8"/>
  </w:num>
  <w:num w:numId="14" w16cid:durableId="209297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D8"/>
    <w:rsid w:val="00017827"/>
    <w:rsid w:val="000502D4"/>
    <w:rsid w:val="000577B1"/>
    <w:rsid w:val="000701AB"/>
    <w:rsid w:val="00073532"/>
    <w:rsid w:val="000A36BA"/>
    <w:rsid w:val="000B5C72"/>
    <w:rsid w:val="000C2392"/>
    <w:rsid w:val="000C680D"/>
    <w:rsid w:val="000D7D16"/>
    <w:rsid w:val="000E4838"/>
    <w:rsid w:val="00100707"/>
    <w:rsid w:val="001016B5"/>
    <w:rsid w:val="00103AF1"/>
    <w:rsid w:val="00151D6E"/>
    <w:rsid w:val="00193283"/>
    <w:rsid w:val="00194202"/>
    <w:rsid w:val="001A1C25"/>
    <w:rsid w:val="001A5243"/>
    <w:rsid w:val="001B3D08"/>
    <w:rsid w:val="001B6E4F"/>
    <w:rsid w:val="00205301"/>
    <w:rsid w:val="00207D27"/>
    <w:rsid w:val="00227582"/>
    <w:rsid w:val="00232320"/>
    <w:rsid w:val="00250F29"/>
    <w:rsid w:val="002511AF"/>
    <w:rsid w:val="00251614"/>
    <w:rsid w:val="0025781A"/>
    <w:rsid w:val="00267F91"/>
    <w:rsid w:val="002938A9"/>
    <w:rsid w:val="002B7119"/>
    <w:rsid w:val="002C1A2F"/>
    <w:rsid w:val="002D7682"/>
    <w:rsid w:val="002F2F2F"/>
    <w:rsid w:val="002F513A"/>
    <w:rsid w:val="002F693E"/>
    <w:rsid w:val="00304117"/>
    <w:rsid w:val="0031242F"/>
    <w:rsid w:val="00346B03"/>
    <w:rsid w:val="003A0BFF"/>
    <w:rsid w:val="003A2B22"/>
    <w:rsid w:val="003F126F"/>
    <w:rsid w:val="00420A11"/>
    <w:rsid w:val="00431DDD"/>
    <w:rsid w:val="0043763B"/>
    <w:rsid w:val="0045601E"/>
    <w:rsid w:val="00463467"/>
    <w:rsid w:val="00477271"/>
    <w:rsid w:val="004A18F0"/>
    <w:rsid w:val="004A3DE9"/>
    <w:rsid w:val="004A69F7"/>
    <w:rsid w:val="004D25B9"/>
    <w:rsid w:val="004E6167"/>
    <w:rsid w:val="004F7FD5"/>
    <w:rsid w:val="00502D8E"/>
    <w:rsid w:val="00502E56"/>
    <w:rsid w:val="00513EF2"/>
    <w:rsid w:val="00517925"/>
    <w:rsid w:val="00533E29"/>
    <w:rsid w:val="00544D9E"/>
    <w:rsid w:val="00555718"/>
    <w:rsid w:val="0055734D"/>
    <w:rsid w:val="00564CF8"/>
    <w:rsid w:val="00572038"/>
    <w:rsid w:val="00585AD8"/>
    <w:rsid w:val="005A5845"/>
    <w:rsid w:val="005B3C16"/>
    <w:rsid w:val="005D49AD"/>
    <w:rsid w:val="005E4D03"/>
    <w:rsid w:val="005F6FD6"/>
    <w:rsid w:val="006168BB"/>
    <w:rsid w:val="00664BF4"/>
    <w:rsid w:val="006753E0"/>
    <w:rsid w:val="00684EC0"/>
    <w:rsid w:val="0069495A"/>
    <w:rsid w:val="006C7F3B"/>
    <w:rsid w:val="006D5001"/>
    <w:rsid w:val="006F7392"/>
    <w:rsid w:val="00711C64"/>
    <w:rsid w:val="00734013"/>
    <w:rsid w:val="00734AED"/>
    <w:rsid w:val="00740E2A"/>
    <w:rsid w:val="00741061"/>
    <w:rsid w:val="0075084C"/>
    <w:rsid w:val="00753DA8"/>
    <w:rsid w:val="00770B91"/>
    <w:rsid w:val="0078455A"/>
    <w:rsid w:val="007E0CFE"/>
    <w:rsid w:val="00811127"/>
    <w:rsid w:val="00840166"/>
    <w:rsid w:val="00844C06"/>
    <w:rsid w:val="0085715A"/>
    <w:rsid w:val="00857BE9"/>
    <w:rsid w:val="00863FA1"/>
    <w:rsid w:val="00865ED0"/>
    <w:rsid w:val="0087406D"/>
    <w:rsid w:val="008E1EDE"/>
    <w:rsid w:val="00907A65"/>
    <w:rsid w:val="00940031"/>
    <w:rsid w:val="00961EEF"/>
    <w:rsid w:val="009671B3"/>
    <w:rsid w:val="00980D23"/>
    <w:rsid w:val="009832D7"/>
    <w:rsid w:val="00991022"/>
    <w:rsid w:val="009E2A96"/>
    <w:rsid w:val="009F14A7"/>
    <w:rsid w:val="009F6DDD"/>
    <w:rsid w:val="00A1417C"/>
    <w:rsid w:val="00A42B78"/>
    <w:rsid w:val="00A5031D"/>
    <w:rsid w:val="00A5319E"/>
    <w:rsid w:val="00A66DCA"/>
    <w:rsid w:val="00A72337"/>
    <w:rsid w:val="00A7381A"/>
    <w:rsid w:val="00AC3BED"/>
    <w:rsid w:val="00AE169A"/>
    <w:rsid w:val="00B05F34"/>
    <w:rsid w:val="00B0763E"/>
    <w:rsid w:val="00B14C99"/>
    <w:rsid w:val="00B3004D"/>
    <w:rsid w:val="00B44C9C"/>
    <w:rsid w:val="00B53C6D"/>
    <w:rsid w:val="00B64521"/>
    <w:rsid w:val="00B84AAA"/>
    <w:rsid w:val="00B96B1C"/>
    <w:rsid w:val="00BA7468"/>
    <w:rsid w:val="00BC0AC6"/>
    <w:rsid w:val="00BC7514"/>
    <w:rsid w:val="00BD6D87"/>
    <w:rsid w:val="00BF0280"/>
    <w:rsid w:val="00C03B73"/>
    <w:rsid w:val="00C20806"/>
    <w:rsid w:val="00C218E2"/>
    <w:rsid w:val="00C63055"/>
    <w:rsid w:val="00CB7BD2"/>
    <w:rsid w:val="00CC1B8E"/>
    <w:rsid w:val="00CC5B66"/>
    <w:rsid w:val="00CD55CE"/>
    <w:rsid w:val="00CD6ACC"/>
    <w:rsid w:val="00D0307C"/>
    <w:rsid w:val="00D62A07"/>
    <w:rsid w:val="00D71661"/>
    <w:rsid w:val="00DD3C3C"/>
    <w:rsid w:val="00DD4483"/>
    <w:rsid w:val="00DE49A9"/>
    <w:rsid w:val="00DE6E96"/>
    <w:rsid w:val="00E1395F"/>
    <w:rsid w:val="00E3481E"/>
    <w:rsid w:val="00E42E69"/>
    <w:rsid w:val="00E60C19"/>
    <w:rsid w:val="00E67CA9"/>
    <w:rsid w:val="00E70C4E"/>
    <w:rsid w:val="00EA3D5F"/>
    <w:rsid w:val="00EA5745"/>
    <w:rsid w:val="00EA684A"/>
    <w:rsid w:val="00EC0354"/>
    <w:rsid w:val="00ED53BB"/>
    <w:rsid w:val="00EE076A"/>
    <w:rsid w:val="00EF4082"/>
    <w:rsid w:val="00F2216C"/>
    <w:rsid w:val="00F23874"/>
    <w:rsid w:val="00F34A5A"/>
    <w:rsid w:val="00F423CA"/>
    <w:rsid w:val="00F511C1"/>
    <w:rsid w:val="00F538FC"/>
    <w:rsid w:val="00FB0868"/>
    <w:rsid w:val="00FC05FB"/>
    <w:rsid w:val="00FC3E52"/>
    <w:rsid w:val="00FD2B70"/>
    <w:rsid w:val="00FD7A03"/>
    <w:rsid w:val="00FE7F81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00A2"/>
  <w15:docId w15:val="{CDE23B11-2044-4F3E-A6FE-3E3F6AA7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BF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9CA9E-CD9E-46D9-BB54-4F55D720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8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bora@zerde.dom</cp:lastModifiedBy>
  <cp:revision>73</cp:revision>
  <dcterms:created xsi:type="dcterms:W3CDTF">2020-02-26T05:38:00Z</dcterms:created>
  <dcterms:modified xsi:type="dcterms:W3CDTF">2026-01-23T10:35:00Z</dcterms:modified>
</cp:coreProperties>
</file>