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2E62" w14:textId="77777777" w:rsidR="00F23874" w:rsidRPr="00205301" w:rsidRDefault="00B84AAA" w:rsidP="00B84AAA">
      <w:pPr>
        <w:ind w:left="-567" w:firstLine="567"/>
        <w:rPr>
          <w:rFonts w:ascii="Times New Roman" w:eastAsia="Times New Roman" w:hAnsi="Times New Roman" w:cs="Times New Roman"/>
          <w:i/>
          <w:color w:val="000000"/>
          <w:spacing w:val="-2"/>
          <w:sz w:val="48"/>
        </w:rPr>
      </w:pPr>
      <w:r w:rsidRPr="001B3D08">
        <w:rPr>
          <w:noProof/>
          <w:lang w:eastAsia="ru-RU"/>
        </w:rPr>
        <w:drawing>
          <wp:inline distT="0" distB="0" distL="0" distR="0" wp14:anchorId="153ACA50" wp14:editId="0B702CFE">
            <wp:extent cx="1504950" cy="109537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098092"/>
                    </a:xfrm>
                    <a:prstGeom prst="rect">
                      <a:avLst/>
                    </a:prstGeom>
                  </pic:spPr>
                </pic:pic>
              </a:graphicData>
            </a:graphic>
          </wp:inline>
        </w:drawing>
      </w:r>
      <w:r w:rsidRPr="001B3D08">
        <w:t xml:space="preserve">           </w:t>
      </w:r>
      <w:r w:rsidRPr="00205301">
        <w:rPr>
          <w:rFonts w:ascii="Times New Roman" w:eastAsia="Times New Roman" w:hAnsi="Times New Roman" w:cs="Times New Roman"/>
          <w:i/>
          <w:color w:val="000000"/>
          <w:spacing w:val="-2"/>
          <w:sz w:val="48"/>
        </w:rPr>
        <w:t>"Учебный центр "</w:t>
      </w:r>
      <w:proofErr w:type="spellStart"/>
      <w:r w:rsidRPr="00205301">
        <w:rPr>
          <w:rFonts w:ascii="Times New Roman" w:eastAsia="Times New Roman" w:hAnsi="Times New Roman" w:cs="Times New Roman"/>
          <w:i/>
          <w:color w:val="000000"/>
          <w:spacing w:val="-2"/>
          <w:sz w:val="48"/>
        </w:rPr>
        <w:t>Зерде</w:t>
      </w:r>
      <w:proofErr w:type="spellEnd"/>
      <w:r w:rsidRPr="00205301">
        <w:rPr>
          <w:rFonts w:ascii="Times New Roman" w:eastAsia="Times New Roman" w:hAnsi="Times New Roman" w:cs="Times New Roman"/>
          <w:i/>
          <w:color w:val="000000"/>
          <w:spacing w:val="-2"/>
          <w:sz w:val="48"/>
        </w:rPr>
        <w:t>"</w:t>
      </w:r>
    </w:p>
    <w:p w14:paraId="12652F42" w14:textId="77777777" w:rsidR="00B84AAA" w:rsidRPr="001B3D08" w:rsidRDefault="00B84AAA" w:rsidP="00B84AAA">
      <w:pPr>
        <w:ind w:left="-567" w:firstLine="567"/>
        <w:rPr>
          <w:rFonts w:ascii="Times New Roman" w:eastAsia="Times New Roman" w:hAnsi="Times New Roman" w:cs="Times New Roman"/>
          <w:i/>
          <w:color w:val="000000"/>
          <w:spacing w:val="-2"/>
          <w:sz w:val="40"/>
        </w:rPr>
      </w:pPr>
    </w:p>
    <w:p w14:paraId="4ED2BFA8" w14:textId="77777777" w:rsidR="00B84AAA" w:rsidRPr="001B3D08" w:rsidRDefault="00B84AAA" w:rsidP="00B84AAA">
      <w:pPr>
        <w:ind w:left="-567" w:firstLine="567"/>
        <w:rPr>
          <w:rFonts w:ascii="Times New Roman" w:eastAsia="Times New Roman" w:hAnsi="Times New Roman" w:cs="Times New Roman"/>
          <w:i/>
          <w:color w:val="000000"/>
          <w:spacing w:val="-2"/>
          <w:sz w:val="6"/>
        </w:rPr>
      </w:pPr>
    </w:p>
    <w:p w14:paraId="060F7138" w14:textId="77777777" w:rsidR="00B84AAA" w:rsidRPr="001B3D08" w:rsidRDefault="00B84AAA" w:rsidP="00B84AAA">
      <w:pPr>
        <w:ind w:left="-567" w:firstLine="567"/>
        <w:rPr>
          <w:rFonts w:ascii="Times New Roman" w:eastAsia="Times New Roman" w:hAnsi="Times New Roman" w:cs="Times New Roman"/>
          <w:i/>
          <w:color w:val="000000"/>
          <w:spacing w:val="-2"/>
          <w:sz w:val="56"/>
        </w:rPr>
      </w:pPr>
    </w:p>
    <w:p w14:paraId="19771503" w14:textId="77777777" w:rsidR="00B84AAA" w:rsidRPr="00205301" w:rsidRDefault="00B84AAA" w:rsidP="00B84AAA">
      <w:pPr>
        <w:spacing w:after="0" w:line="232" w:lineRule="auto"/>
        <w:jc w:val="center"/>
        <w:rPr>
          <w:rFonts w:ascii="Times New Roman" w:eastAsia="Times New Roman" w:hAnsi="Times New Roman" w:cs="Times New Roman"/>
          <w:i/>
          <w:color w:val="000000"/>
          <w:spacing w:val="-2"/>
          <w:sz w:val="80"/>
          <w:szCs w:val="80"/>
          <w:lang w:eastAsia="ru-RU"/>
        </w:rPr>
      </w:pPr>
      <w:r w:rsidRPr="00205301">
        <w:rPr>
          <w:rFonts w:ascii="Times New Roman" w:eastAsia="Times New Roman" w:hAnsi="Times New Roman" w:cs="Times New Roman"/>
          <w:i/>
          <w:color w:val="000000"/>
          <w:spacing w:val="-2"/>
          <w:sz w:val="80"/>
          <w:szCs w:val="80"/>
          <w:lang w:eastAsia="ru-RU"/>
        </w:rPr>
        <w:t>Экзаменационный</w:t>
      </w:r>
    </w:p>
    <w:p w14:paraId="086DD941" w14:textId="77777777" w:rsidR="00B84AAA" w:rsidRPr="00205301" w:rsidRDefault="00B84AAA" w:rsidP="00B84AAA">
      <w:pPr>
        <w:ind w:left="-567" w:firstLine="567"/>
        <w:jc w:val="center"/>
        <w:rPr>
          <w:rFonts w:ascii="Times New Roman" w:eastAsia="Times New Roman" w:hAnsi="Times New Roman" w:cs="Times New Roman"/>
          <w:i/>
          <w:color w:val="000000"/>
          <w:spacing w:val="-2"/>
          <w:sz w:val="80"/>
          <w:szCs w:val="80"/>
          <w:lang w:eastAsia="ru-RU"/>
        </w:rPr>
      </w:pPr>
      <w:r w:rsidRPr="00205301">
        <w:rPr>
          <w:rFonts w:ascii="Times New Roman" w:eastAsia="Times New Roman" w:hAnsi="Times New Roman" w:cs="Times New Roman"/>
          <w:i/>
          <w:color w:val="000000"/>
          <w:spacing w:val="-2"/>
          <w:sz w:val="80"/>
          <w:szCs w:val="80"/>
          <w:lang w:eastAsia="ru-RU"/>
        </w:rPr>
        <w:t>Билет</w:t>
      </w:r>
    </w:p>
    <w:p w14:paraId="793438D3" w14:textId="77777777" w:rsidR="00B84AAA" w:rsidRPr="001B3D08" w:rsidRDefault="00B84AAA" w:rsidP="00B84AAA">
      <w:pPr>
        <w:ind w:left="-567" w:firstLine="567"/>
        <w:jc w:val="center"/>
        <w:rPr>
          <w:rFonts w:ascii="Times New Roman" w:eastAsia="Times New Roman" w:hAnsi="Times New Roman" w:cs="Times New Roman"/>
          <w:i/>
          <w:color w:val="000000"/>
          <w:spacing w:val="-2"/>
          <w:sz w:val="56"/>
          <w:lang w:eastAsia="ru-RU"/>
        </w:rPr>
      </w:pPr>
    </w:p>
    <w:p w14:paraId="6374E8EB" w14:textId="77777777" w:rsidR="00B84AAA" w:rsidRPr="00205301" w:rsidRDefault="00205301" w:rsidP="00B84AAA">
      <w:pPr>
        <w:ind w:left="-567" w:firstLine="567"/>
        <w:jc w:val="center"/>
        <w:rPr>
          <w:rFonts w:ascii="Times New Roman" w:eastAsia="Times New Roman" w:hAnsi="Times New Roman" w:cs="Times New Roman"/>
          <w:i/>
          <w:color w:val="000000"/>
          <w:spacing w:val="-2"/>
          <w:sz w:val="96"/>
        </w:rPr>
      </w:pPr>
      <w:r w:rsidRPr="00205301">
        <w:rPr>
          <w:rFonts w:ascii="Times New Roman" w:eastAsia="Times New Roman" w:hAnsi="Times New Roman" w:cs="Times New Roman"/>
          <w:i/>
          <w:color w:val="000000"/>
          <w:spacing w:val="-2"/>
          <w:sz w:val="96"/>
        </w:rPr>
        <w:t>Право</w:t>
      </w:r>
    </w:p>
    <w:p w14:paraId="1718595D"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1C28FE08" w14:textId="77777777" w:rsidR="00B84AAA" w:rsidRPr="001B3D08" w:rsidRDefault="00B84AAA" w:rsidP="00B84AAA">
      <w:pPr>
        <w:ind w:left="-567" w:firstLine="567"/>
        <w:jc w:val="center"/>
        <w:rPr>
          <w:rFonts w:ascii="Times New Roman" w:eastAsia="Times New Roman" w:hAnsi="Times New Roman" w:cs="Times New Roman"/>
          <w:b/>
          <w:i/>
          <w:color w:val="000000"/>
          <w:spacing w:val="-2"/>
          <w:sz w:val="44"/>
        </w:rPr>
      </w:pPr>
      <w:r w:rsidRPr="001B3D08">
        <w:rPr>
          <w:rFonts w:ascii="Times New Roman" w:eastAsia="Times New Roman" w:hAnsi="Times New Roman" w:cs="Times New Roman"/>
          <w:b/>
          <w:i/>
          <w:color w:val="000000"/>
          <w:spacing w:val="-2"/>
          <w:sz w:val="44"/>
        </w:rPr>
        <w:t>Вариант 1</w:t>
      </w:r>
    </w:p>
    <w:p w14:paraId="6BA64A0D"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6573CA0F"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32"/>
        </w:rPr>
      </w:pPr>
    </w:p>
    <w:p w14:paraId="261B8CAC"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r w:rsidRPr="001B3D08">
        <w:rPr>
          <w:rFonts w:ascii="Times New Roman" w:eastAsia="Times New Roman" w:hAnsi="Times New Roman" w:cs="Times New Roman"/>
          <w:b/>
          <w:i/>
          <w:color w:val="000000"/>
          <w:spacing w:val="-2"/>
          <w:sz w:val="44"/>
        </w:rPr>
        <w:t>ИН _____________________________</w:t>
      </w:r>
    </w:p>
    <w:p w14:paraId="09F0798E"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6973F29B"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52"/>
        </w:rPr>
      </w:pPr>
    </w:p>
    <w:p w14:paraId="202F2317" w14:textId="13D6B9A6" w:rsidR="00664BF4" w:rsidRPr="00C63055" w:rsidRDefault="00FC05FB" w:rsidP="00B84AAA">
      <w:pPr>
        <w:ind w:left="-567" w:firstLine="567"/>
        <w:jc w:val="center"/>
        <w:rPr>
          <w:rFonts w:ascii="Times New Roman" w:eastAsia="Times New Roman" w:hAnsi="Times New Roman" w:cs="Times New Roman"/>
          <w:i/>
          <w:color w:val="000000"/>
          <w:spacing w:val="-2"/>
          <w:sz w:val="28"/>
          <w:lang w:val="kk-KZ"/>
        </w:rPr>
      </w:pPr>
      <w:r w:rsidRPr="00FC05FB">
        <w:rPr>
          <w:rFonts w:ascii="Times New Roman" w:eastAsia="Times New Roman" w:hAnsi="Times New Roman" w:cs="Times New Roman"/>
          <w:i/>
          <w:color w:val="000000"/>
          <w:spacing w:val="-2"/>
          <w:sz w:val="36"/>
        </w:rPr>
        <w:t>Астана</w:t>
      </w:r>
      <w:r w:rsidR="00664BF4" w:rsidRPr="00FC05FB">
        <w:rPr>
          <w:rFonts w:ascii="Times New Roman" w:eastAsia="Times New Roman" w:hAnsi="Times New Roman" w:cs="Times New Roman"/>
          <w:i/>
          <w:color w:val="000000"/>
          <w:spacing w:val="-2"/>
          <w:sz w:val="36"/>
        </w:rPr>
        <w:t xml:space="preserve"> 202</w:t>
      </w:r>
      <w:r w:rsidR="007509FD">
        <w:rPr>
          <w:rFonts w:ascii="Times New Roman" w:eastAsia="Times New Roman" w:hAnsi="Times New Roman" w:cs="Times New Roman"/>
          <w:i/>
          <w:color w:val="000000"/>
          <w:spacing w:val="-2"/>
          <w:sz w:val="36"/>
          <w:lang w:val="kk-KZ"/>
        </w:rPr>
        <w:t>5</w:t>
      </w:r>
    </w:p>
    <w:p w14:paraId="4B61E9B8" w14:textId="77777777" w:rsidR="00664BF4" w:rsidRPr="001B3D08" w:rsidRDefault="00664BF4" w:rsidP="001B3D08">
      <w:pPr>
        <w:spacing w:after="0" w:line="240" w:lineRule="auto"/>
        <w:ind w:left="-567" w:firstLine="567"/>
        <w:jc w:val="center"/>
        <w:rPr>
          <w:rFonts w:ascii="Times New Roman" w:eastAsia="Times New Roman" w:hAnsi="Times New Roman" w:cs="Times New Roman"/>
          <w:b/>
          <w:color w:val="000000"/>
          <w:spacing w:val="-2"/>
          <w:sz w:val="32"/>
        </w:rPr>
      </w:pPr>
      <w:r w:rsidRPr="001B3D08">
        <w:rPr>
          <w:rFonts w:ascii="Times New Roman" w:eastAsia="Times New Roman" w:hAnsi="Times New Roman" w:cs="Times New Roman"/>
          <w:b/>
          <w:color w:val="000000"/>
          <w:spacing w:val="-2"/>
          <w:sz w:val="32"/>
        </w:rPr>
        <w:lastRenderedPageBreak/>
        <w:t>Раздел 1</w:t>
      </w:r>
    </w:p>
    <w:p w14:paraId="065012CF" w14:textId="77777777" w:rsidR="00664BF4" w:rsidRPr="001B3D08" w:rsidRDefault="00664BF4" w:rsidP="001B3D08">
      <w:pPr>
        <w:spacing w:after="0" w:line="240" w:lineRule="auto"/>
        <w:ind w:left="-567" w:firstLine="567"/>
        <w:jc w:val="center"/>
        <w:rPr>
          <w:rFonts w:ascii="Times New Roman" w:eastAsia="Times New Roman" w:hAnsi="Times New Roman" w:cs="Times New Roman"/>
          <w:b/>
          <w:color w:val="000000"/>
          <w:spacing w:val="-2"/>
          <w:sz w:val="32"/>
        </w:rPr>
      </w:pPr>
      <w:r w:rsidRPr="001B3D08">
        <w:rPr>
          <w:rFonts w:ascii="Times New Roman" w:eastAsia="Times New Roman" w:hAnsi="Times New Roman" w:cs="Times New Roman"/>
          <w:b/>
          <w:color w:val="000000"/>
          <w:spacing w:val="-2"/>
          <w:sz w:val="32"/>
        </w:rPr>
        <w:t>Тестовые вопросы</w:t>
      </w:r>
    </w:p>
    <w:p w14:paraId="48EE564E" w14:textId="77777777" w:rsidR="00664BF4" w:rsidRPr="00727579" w:rsidRDefault="008E1EDE" w:rsidP="00664BF4">
      <w:pPr>
        <w:ind w:left="-567" w:firstLine="567"/>
        <w:jc w:val="right"/>
        <w:rPr>
          <w:rFonts w:ascii="Times New Roman" w:eastAsia="Times New Roman" w:hAnsi="Times New Roman" w:cs="Times New Roman"/>
          <w:b/>
          <w:color w:val="000000"/>
          <w:spacing w:val="-2"/>
          <w:sz w:val="28"/>
        </w:rPr>
      </w:pPr>
      <w:r w:rsidRPr="00727579">
        <w:rPr>
          <w:rFonts w:ascii="Times New Roman" w:eastAsia="Times New Roman" w:hAnsi="Times New Roman" w:cs="Times New Roman"/>
          <w:b/>
          <w:color w:val="000000"/>
          <w:spacing w:val="-2"/>
          <w:sz w:val="28"/>
        </w:rPr>
        <w:t>2</w:t>
      </w:r>
      <w:r w:rsidR="00664BF4" w:rsidRPr="00727579">
        <w:rPr>
          <w:rFonts w:ascii="Times New Roman" w:eastAsia="Times New Roman" w:hAnsi="Times New Roman" w:cs="Times New Roman"/>
          <w:b/>
          <w:color w:val="000000"/>
          <w:spacing w:val="-2"/>
          <w:sz w:val="28"/>
        </w:rPr>
        <w:t>0 баллов</w:t>
      </w:r>
    </w:p>
    <w:p w14:paraId="0D7AAAB0" w14:textId="77777777" w:rsidR="006D6292" w:rsidRPr="00727579" w:rsidRDefault="00664BF4" w:rsidP="00C444DF">
      <w:pPr>
        <w:tabs>
          <w:tab w:val="left" w:pos="426"/>
        </w:tabs>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b/>
          <w:sz w:val="24"/>
          <w:szCs w:val="24"/>
        </w:rPr>
        <w:t xml:space="preserve">1. </w:t>
      </w:r>
      <w:r w:rsidR="006D6292" w:rsidRPr="00727579">
        <w:rPr>
          <w:rFonts w:ascii="Times New Roman" w:eastAsia="Calibri" w:hAnsi="Times New Roman" w:cs="Times New Roman"/>
          <w:b/>
          <w:bCs/>
          <w:sz w:val="24"/>
          <w:szCs w:val="24"/>
        </w:rPr>
        <w:t>Представленные субъектами предпринимательства фактические данные о рассматриваемых государственным органом обстоятельствах:</w:t>
      </w:r>
      <w:r w:rsidR="006D6292" w:rsidRPr="00727579">
        <w:rPr>
          <w:rFonts w:ascii="Times New Roman" w:eastAsia="Calibri" w:hAnsi="Times New Roman" w:cs="Times New Roman"/>
          <w:sz w:val="24"/>
          <w:szCs w:val="24"/>
        </w:rPr>
        <w:t xml:space="preserve">  </w:t>
      </w:r>
    </w:p>
    <w:p w14:paraId="35F2E094"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 xml:space="preserve">А) считаются достоверными до тех пор, пока суд или государственный орган не установит обратное в соответствии с законодательством РК; </w:t>
      </w:r>
    </w:p>
    <w:p w14:paraId="419E61E9"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считаются недостоверными до тех пор, пока суд или государственный орган не установит обратное в соответствии с законодательством РК;</w:t>
      </w:r>
    </w:p>
    <w:p w14:paraId="741F00CE"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должны быть проверены региональными палатами предпринимателей по месту нахождения субъекта предпринимательства;</w:t>
      </w:r>
    </w:p>
    <w:p w14:paraId="646EE4E1"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считаются недостоверными в любом случае, так как субъект предпринимательства является заинтересованным лицом. </w:t>
      </w:r>
    </w:p>
    <w:p w14:paraId="49F47DB3" w14:textId="0D4F8A4C" w:rsidR="004D25B9" w:rsidRPr="00727579" w:rsidRDefault="004D25B9" w:rsidP="006D6292">
      <w:pPr>
        <w:spacing w:after="0" w:line="240" w:lineRule="auto"/>
        <w:jc w:val="both"/>
        <w:rPr>
          <w:rFonts w:ascii="Times New Roman" w:hAnsi="Times New Roman"/>
          <w:b/>
          <w:sz w:val="24"/>
          <w:szCs w:val="32"/>
        </w:rPr>
      </w:pPr>
    </w:p>
    <w:p w14:paraId="7A3BC1E4" w14:textId="77777777" w:rsidR="006D6292" w:rsidRPr="00727579" w:rsidRDefault="00664BF4" w:rsidP="006D6292">
      <w:pPr>
        <w:spacing w:after="0" w:line="240" w:lineRule="auto"/>
        <w:ind w:firstLine="397"/>
        <w:jc w:val="both"/>
        <w:rPr>
          <w:rFonts w:ascii="Times New Roman" w:eastAsia="Calibri" w:hAnsi="Times New Roman" w:cs="Times New Roman"/>
          <w:b/>
          <w:bCs/>
          <w:sz w:val="24"/>
          <w:szCs w:val="24"/>
        </w:rPr>
      </w:pPr>
      <w:r w:rsidRPr="00727579">
        <w:rPr>
          <w:rFonts w:ascii="Times New Roman" w:hAnsi="Times New Roman"/>
          <w:b/>
          <w:sz w:val="24"/>
          <w:szCs w:val="24"/>
        </w:rPr>
        <w:t xml:space="preserve">2. </w:t>
      </w:r>
      <w:r w:rsidR="006D6292" w:rsidRPr="00727579">
        <w:rPr>
          <w:rFonts w:ascii="Times New Roman" w:eastAsia="Calibri" w:hAnsi="Times New Roman" w:cs="Times New Roman"/>
          <w:b/>
          <w:bCs/>
          <w:sz w:val="24"/>
          <w:szCs w:val="24"/>
        </w:rPr>
        <w:t>В каком случае допускается при совершении сделки использование средств факсимильного копирования подписи, электронной цифровой подписи:</w:t>
      </w:r>
    </w:p>
    <w:p w14:paraId="618A3E5D"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если это не противоречит законодательству или требованию одного из участников;</w:t>
      </w:r>
    </w:p>
    <w:p w14:paraId="0F875D6A"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если на это имеется прямое указание в нормативном правовом акте;</w:t>
      </w:r>
    </w:p>
    <w:p w14:paraId="57176700"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если на это имеется прямое указание в соглашении сторон;</w:t>
      </w:r>
    </w:p>
    <w:p w14:paraId="37D74D62"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данный вопрос не урегулирован со стороны законодательства. </w:t>
      </w:r>
    </w:p>
    <w:p w14:paraId="63D2895C" w14:textId="59C06F08" w:rsidR="00753DA8" w:rsidRPr="00727579" w:rsidRDefault="00753DA8" w:rsidP="006D6292">
      <w:pPr>
        <w:spacing w:after="0" w:line="240" w:lineRule="auto"/>
        <w:jc w:val="both"/>
        <w:rPr>
          <w:rFonts w:ascii="Times New Roman" w:hAnsi="Times New Roman"/>
          <w:sz w:val="24"/>
          <w:szCs w:val="32"/>
        </w:rPr>
      </w:pPr>
    </w:p>
    <w:p w14:paraId="096099B7" w14:textId="77777777" w:rsidR="00C444DF" w:rsidRPr="00727579" w:rsidRDefault="00664BF4"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b/>
          <w:sz w:val="24"/>
          <w:szCs w:val="24"/>
        </w:rPr>
        <w:t xml:space="preserve">3. </w:t>
      </w:r>
      <w:r w:rsidR="00C444DF" w:rsidRPr="00727579">
        <w:rPr>
          <w:rFonts w:ascii="Times New Roman" w:eastAsia="Calibri" w:hAnsi="Times New Roman" w:cs="Times New Roman"/>
          <w:b/>
          <w:bCs/>
          <w:sz w:val="24"/>
          <w:szCs w:val="24"/>
        </w:rPr>
        <w:t>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каким образом обязан исполнить обязательство, поскольку из законодательства или условий обязательства не вытекает иное (долевое обязательство):</w:t>
      </w:r>
    </w:p>
    <w:p w14:paraId="59F5BF72"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кредитор определяет в какой доле будет отвечать каждый должник;</w:t>
      </w:r>
    </w:p>
    <w:p w14:paraId="43BE5A92"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в первую очередь несут ответственность юридические лица – должники и лишь потом физические лица – должники;</w:t>
      </w:r>
    </w:p>
    <w:p w14:paraId="78A56AED"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в равной доле с другими;</w:t>
      </w:r>
    </w:p>
    <w:p w14:paraId="7D0408C5"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в зависимости от времени принятия каждым должником на себя обязательства.  </w:t>
      </w:r>
    </w:p>
    <w:p w14:paraId="147328A8" w14:textId="1ED16561" w:rsidR="00753DA8" w:rsidRPr="00727579" w:rsidRDefault="00753DA8" w:rsidP="00C444DF">
      <w:pPr>
        <w:spacing w:after="0" w:line="240" w:lineRule="auto"/>
        <w:jc w:val="both"/>
        <w:rPr>
          <w:rFonts w:ascii="Times New Roman" w:eastAsia="Calibri" w:hAnsi="Times New Roman" w:cs="Times New Roman"/>
          <w:sz w:val="24"/>
          <w:szCs w:val="32"/>
        </w:rPr>
      </w:pPr>
    </w:p>
    <w:p w14:paraId="31300566" w14:textId="77777777" w:rsidR="00C444DF" w:rsidRPr="00727579" w:rsidRDefault="00664BF4"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hAnsi="Times New Roman"/>
          <w:b/>
          <w:sz w:val="24"/>
          <w:szCs w:val="24"/>
        </w:rPr>
        <w:t xml:space="preserve">4. </w:t>
      </w:r>
      <w:r w:rsidR="00C218E2" w:rsidRPr="00727579">
        <w:rPr>
          <w:rFonts w:ascii="Times New Roman" w:eastAsia="Times New Roman" w:hAnsi="Times New Roman"/>
          <w:b/>
          <w:sz w:val="24"/>
          <w:szCs w:val="24"/>
          <w:lang w:eastAsia="ru-RU"/>
        </w:rPr>
        <w:tab/>
      </w:r>
      <w:r w:rsidR="00C444DF" w:rsidRPr="00727579">
        <w:rPr>
          <w:rFonts w:ascii="Times New Roman" w:eastAsia="Calibri" w:hAnsi="Times New Roman" w:cs="Times New Roman"/>
          <w:b/>
          <w:bCs/>
          <w:sz w:val="24"/>
          <w:szCs w:val="24"/>
        </w:rPr>
        <w:t>Может ли страхователь быть одновременно застрахованным?</w:t>
      </w:r>
    </w:p>
    <w:p w14:paraId="1A4BE942"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они являются разными субъектами;</w:t>
      </w:r>
    </w:p>
    <w:p w14:paraId="6D403C3A"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xml:space="preserve">) страхователь и застрахованный - это одно и то же лицо; </w:t>
      </w:r>
    </w:p>
    <w:p w14:paraId="54536033"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это зависит от страховщика; </w:t>
      </w:r>
    </w:p>
    <w:p w14:paraId="1D9E6A5B"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может в зависимости от условий договора.</w:t>
      </w:r>
    </w:p>
    <w:p w14:paraId="2198CAD9" w14:textId="6162F920" w:rsidR="00A1417C" w:rsidRPr="00727579" w:rsidRDefault="00A1417C" w:rsidP="00C444DF">
      <w:pPr>
        <w:tabs>
          <w:tab w:val="left" w:pos="284"/>
        </w:tabs>
        <w:spacing w:after="0" w:line="240" w:lineRule="auto"/>
        <w:jc w:val="both"/>
        <w:rPr>
          <w:rFonts w:ascii="Times New Roman" w:eastAsia="Calibri" w:hAnsi="Times New Roman" w:cs="Times New Roman"/>
          <w:sz w:val="24"/>
          <w:szCs w:val="32"/>
        </w:rPr>
      </w:pPr>
    </w:p>
    <w:p w14:paraId="1BCD2ADF" w14:textId="77777777" w:rsidR="006D6292" w:rsidRPr="00727579" w:rsidRDefault="00664BF4" w:rsidP="006D6292">
      <w:pPr>
        <w:spacing w:after="0" w:line="240" w:lineRule="auto"/>
        <w:ind w:firstLine="397"/>
        <w:jc w:val="both"/>
        <w:rPr>
          <w:rFonts w:ascii="Times New Roman" w:eastAsia="Calibri" w:hAnsi="Times New Roman" w:cs="Times New Roman"/>
          <w:b/>
          <w:bCs/>
          <w:color w:val="000000"/>
          <w:sz w:val="24"/>
          <w:szCs w:val="24"/>
        </w:rPr>
      </w:pPr>
      <w:r w:rsidRPr="00727579">
        <w:rPr>
          <w:rFonts w:ascii="Times New Roman" w:eastAsia="Calibri" w:hAnsi="Times New Roman" w:cs="Times New Roman"/>
          <w:b/>
          <w:sz w:val="24"/>
          <w:szCs w:val="24"/>
        </w:rPr>
        <w:t xml:space="preserve">5. </w:t>
      </w:r>
      <w:r w:rsidR="006D6292" w:rsidRPr="00727579">
        <w:rPr>
          <w:rFonts w:ascii="Times New Roman" w:eastAsia="Calibri" w:hAnsi="Times New Roman" w:cs="Times New Roman"/>
          <w:b/>
          <w:bCs/>
          <w:color w:val="000000"/>
          <w:sz w:val="24"/>
          <w:szCs w:val="24"/>
        </w:rPr>
        <w:t xml:space="preserve">С какого момента утрачивает силу регистрация индивидуального предпринимателя при его банкротстве? </w:t>
      </w:r>
    </w:p>
    <w:p w14:paraId="28F25F71"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rPr>
        <w:t>А) со дня внесения органами юстиции в Национальный реестр БИН-</w:t>
      </w:r>
      <w:proofErr w:type="spellStart"/>
      <w:r w:rsidRPr="00727579">
        <w:rPr>
          <w:rFonts w:ascii="Times New Roman" w:eastAsia="Calibri" w:hAnsi="Times New Roman" w:cs="Times New Roman"/>
          <w:color w:val="000000"/>
          <w:sz w:val="24"/>
          <w:szCs w:val="24"/>
        </w:rPr>
        <w:t>ов</w:t>
      </w:r>
      <w:proofErr w:type="spellEnd"/>
      <w:r w:rsidRPr="00727579">
        <w:rPr>
          <w:rFonts w:ascii="Times New Roman" w:eastAsia="Calibri" w:hAnsi="Times New Roman" w:cs="Times New Roman"/>
          <w:color w:val="000000"/>
          <w:sz w:val="24"/>
          <w:szCs w:val="24"/>
        </w:rPr>
        <w:t xml:space="preserve"> сведений о банкротстве индивидуального предпринимателя;</w:t>
      </w:r>
    </w:p>
    <w:p w14:paraId="75442EE4"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B</w:t>
      </w:r>
      <w:r w:rsidRPr="00727579">
        <w:rPr>
          <w:rFonts w:ascii="Times New Roman" w:eastAsia="Calibri" w:hAnsi="Times New Roman" w:cs="Times New Roman"/>
          <w:color w:val="000000"/>
          <w:sz w:val="24"/>
          <w:szCs w:val="24"/>
        </w:rPr>
        <w:t>) со дня признания решением суда банкротства индивидуального предпринимателя;</w:t>
      </w:r>
    </w:p>
    <w:p w14:paraId="53C7CD8C"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C</w:t>
      </w:r>
      <w:r w:rsidRPr="00727579">
        <w:rPr>
          <w:rFonts w:ascii="Times New Roman" w:eastAsia="Calibri" w:hAnsi="Times New Roman" w:cs="Times New Roman"/>
          <w:color w:val="000000"/>
          <w:sz w:val="24"/>
          <w:szCs w:val="24"/>
        </w:rPr>
        <w:t>) со дня удовлетворения требований кредиторов индивидуального предпринимателя;</w:t>
      </w:r>
    </w:p>
    <w:p w14:paraId="33256347"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D</w:t>
      </w:r>
      <w:r w:rsidRPr="00727579">
        <w:rPr>
          <w:rFonts w:ascii="Times New Roman" w:eastAsia="Calibri" w:hAnsi="Times New Roman" w:cs="Times New Roman"/>
          <w:color w:val="000000"/>
          <w:sz w:val="24"/>
          <w:szCs w:val="24"/>
        </w:rPr>
        <w:t>) со дня вступления в законную силу определения суда о завершении процедуры банкротства индивидуального предпринимателя.</w:t>
      </w:r>
    </w:p>
    <w:p w14:paraId="0A860789" w14:textId="3C5E7874" w:rsidR="004D25B9" w:rsidRPr="00727579" w:rsidRDefault="004D25B9" w:rsidP="006D6292">
      <w:pPr>
        <w:spacing w:after="0" w:line="240" w:lineRule="auto"/>
        <w:jc w:val="both"/>
        <w:rPr>
          <w:rFonts w:ascii="Times New Roman" w:eastAsia="Calibri" w:hAnsi="Times New Roman" w:cs="Times New Roman"/>
          <w:sz w:val="24"/>
          <w:szCs w:val="32"/>
        </w:rPr>
      </w:pPr>
    </w:p>
    <w:p w14:paraId="217A003D" w14:textId="77777777" w:rsidR="00C444DF" w:rsidRPr="00727579" w:rsidRDefault="00664BF4" w:rsidP="00C444DF">
      <w:pPr>
        <w:spacing w:after="0" w:line="240" w:lineRule="auto"/>
        <w:ind w:firstLine="397"/>
        <w:jc w:val="both"/>
        <w:rPr>
          <w:rFonts w:ascii="Times New Roman" w:eastAsia="Calibri" w:hAnsi="Times New Roman" w:cs="Times New Roman"/>
          <w:b/>
          <w:bCs/>
          <w:color w:val="000000"/>
          <w:sz w:val="24"/>
          <w:szCs w:val="24"/>
        </w:rPr>
      </w:pPr>
      <w:r w:rsidRPr="00727579">
        <w:rPr>
          <w:rFonts w:ascii="Times New Roman" w:eastAsia="Calibri" w:hAnsi="Times New Roman" w:cs="Times New Roman"/>
          <w:b/>
          <w:sz w:val="24"/>
          <w:szCs w:val="24"/>
        </w:rPr>
        <w:t xml:space="preserve">6. </w:t>
      </w:r>
      <w:r w:rsidR="00C444DF" w:rsidRPr="00727579">
        <w:rPr>
          <w:rFonts w:ascii="Times New Roman" w:eastAsia="Calibri" w:hAnsi="Times New Roman" w:cs="Times New Roman"/>
          <w:b/>
          <w:bCs/>
          <w:color w:val="000000"/>
          <w:sz w:val="24"/>
          <w:szCs w:val="24"/>
        </w:rPr>
        <w:t>При совпадении ночного времени работы с праздничным или выходным днем оплата труда производится</w:t>
      </w:r>
    </w:p>
    <w:p w14:paraId="6067EB44"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rPr>
        <w:t>А) за ночные часы;</w:t>
      </w:r>
    </w:p>
    <w:p w14:paraId="0DB97802"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B</w:t>
      </w:r>
      <w:r w:rsidRPr="00727579">
        <w:rPr>
          <w:rFonts w:ascii="Times New Roman" w:eastAsia="Calibri" w:hAnsi="Times New Roman" w:cs="Times New Roman"/>
          <w:color w:val="000000"/>
          <w:sz w:val="24"/>
          <w:szCs w:val="24"/>
        </w:rPr>
        <w:t>) отдельно за ночные часы и за часы праздничных или выходных дней;</w:t>
      </w:r>
    </w:p>
    <w:p w14:paraId="1F3D9236"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C</w:t>
      </w:r>
      <w:r w:rsidRPr="00727579">
        <w:rPr>
          <w:rFonts w:ascii="Times New Roman" w:eastAsia="Calibri" w:hAnsi="Times New Roman" w:cs="Times New Roman"/>
          <w:color w:val="000000"/>
          <w:sz w:val="24"/>
          <w:szCs w:val="24"/>
        </w:rPr>
        <w:t>) за часы праздничных и выходных дней;</w:t>
      </w:r>
    </w:p>
    <w:p w14:paraId="181EDEE9"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lastRenderedPageBreak/>
        <w:t>D</w:t>
      </w:r>
      <w:r w:rsidRPr="00727579">
        <w:rPr>
          <w:rFonts w:ascii="Times New Roman" w:eastAsia="Calibri" w:hAnsi="Times New Roman" w:cs="Times New Roman"/>
          <w:color w:val="000000"/>
          <w:sz w:val="24"/>
          <w:szCs w:val="24"/>
        </w:rPr>
        <w:t>) или за ночные часы или за часы праздничных и выходных дней на усмотрение работодателя.</w:t>
      </w:r>
    </w:p>
    <w:p w14:paraId="3FE016D0" w14:textId="77777777" w:rsidR="00F34A5A" w:rsidRPr="00727579" w:rsidRDefault="00F34A5A" w:rsidP="00B96B1C">
      <w:pPr>
        <w:spacing w:after="0" w:line="240" w:lineRule="auto"/>
        <w:jc w:val="both"/>
        <w:rPr>
          <w:rFonts w:ascii="Times New Roman" w:hAnsi="Times New Roman" w:cs="Times New Roman"/>
          <w:sz w:val="24"/>
          <w:szCs w:val="24"/>
        </w:rPr>
      </w:pPr>
    </w:p>
    <w:p w14:paraId="216D661B"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7. </w:t>
      </w:r>
      <w:r w:rsidR="00C444DF" w:rsidRPr="00727579">
        <w:rPr>
          <w:rFonts w:ascii="Times New Roman" w:eastAsia="Calibri" w:hAnsi="Times New Roman" w:cs="Times New Roman"/>
          <w:b/>
          <w:bCs/>
          <w:sz w:val="24"/>
          <w:szCs w:val="24"/>
        </w:rPr>
        <w:t>Обязанность страховать свою жизнь или здоровье на гражданина:</w:t>
      </w:r>
    </w:p>
    <w:p w14:paraId="7CF2CB38"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может быть возложена только законодательными актами;</w:t>
      </w:r>
    </w:p>
    <w:p w14:paraId="096B2EC0"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не может быть возложена ни законодательными актами, ни договором;</w:t>
      </w:r>
    </w:p>
    <w:p w14:paraId="6FED404F"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может быть возложена работодателем; </w:t>
      </w:r>
    </w:p>
    <w:p w14:paraId="7BC8F841"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может быть возложена банком при заключении договора банковского займа.</w:t>
      </w:r>
    </w:p>
    <w:p w14:paraId="6088E9A7" w14:textId="67E8C2A2" w:rsidR="00F34A5A" w:rsidRPr="00727579" w:rsidRDefault="00F34A5A" w:rsidP="00C444DF">
      <w:pPr>
        <w:spacing w:after="0" w:line="240" w:lineRule="auto"/>
        <w:jc w:val="both"/>
        <w:rPr>
          <w:rFonts w:ascii="Times New Roman" w:hAnsi="Times New Roman" w:cs="Times New Roman"/>
          <w:sz w:val="24"/>
          <w:szCs w:val="24"/>
        </w:rPr>
      </w:pPr>
    </w:p>
    <w:p w14:paraId="3DAD4444"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8. </w:t>
      </w:r>
      <w:r w:rsidR="00C444DF" w:rsidRPr="00727579">
        <w:rPr>
          <w:rFonts w:ascii="Times New Roman" w:eastAsia="Calibri" w:hAnsi="Times New Roman" w:cs="Times New Roman"/>
          <w:b/>
          <w:bCs/>
          <w:sz w:val="24"/>
          <w:szCs w:val="24"/>
        </w:rPr>
        <w:t>Скользящий график работы представляет собой:</w:t>
      </w:r>
    </w:p>
    <w:p w14:paraId="3B20B52D"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трудовые отношения нескольких работников с целью совместного выполнения одной трудовой функции (работа по определенной специальности, профессии, квалификации или должности) с одним и тем же работодателем, когда в течение рабочего времени работники в соответствии с актами работодателя и трудовым договором выполняют трудовые обязанности;</w:t>
      </w:r>
    </w:p>
    <w:p w14:paraId="70D35C55"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работу в различные дни недели с различной продолжительностью графика работы с соблюдением ограничений ежедневной продолжительности рабочего времени не более 11 часов с применением суммированного учета рабочего времени;</w:t>
      </w:r>
    </w:p>
    <w:p w14:paraId="778A12AD"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выполнение дополнительной работы в то же рабочее время, когда выполняется основная работа;</w:t>
      </w:r>
    </w:p>
    <w:p w14:paraId="06FB62F9"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выполнение работником другой регулярной оплачиваемой работы на условиях трудового договора в свободное от основной работы время. </w:t>
      </w:r>
    </w:p>
    <w:p w14:paraId="37FDC97A" w14:textId="7510A220" w:rsidR="00513EF2" w:rsidRPr="00727579" w:rsidRDefault="00513EF2" w:rsidP="00C444DF">
      <w:pPr>
        <w:spacing w:after="0" w:line="240" w:lineRule="auto"/>
        <w:jc w:val="both"/>
        <w:rPr>
          <w:rFonts w:ascii="Times New Roman" w:eastAsia="Calibri" w:hAnsi="Times New Roman" w:cs="Times New Roman"/>
          <w:sz w:val="24"/>
          <w:szCs w:val="32"/>
        </w:rPr>
      </w:pPr>
    </w:p>
    <w:p w14:paraId="2ACD2FC6" w14:textId="77777777" w:rsidR="006D6292" w:rsidRPr="00727579" w:rsidRDefault="00513EF2" w:rsidP="006D6292">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9. </w:t>
      </w:r>
      <w:r w:rsidR="006D6292" w:rsidRPr="00727579">
        <w:rPr>
          <w:rFonts w:ascii="Times New Roman" w:eastAsia="Calibri" w:hAnsi="Times New Roman" w:cs="Times New Roman"/>
          <w:b/>
          <w:bCs/>
          <w:sz w:val="24"/>
          <w:szCs w:val="24"/>
        </w:rPr>
        <w:t>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w:t>
      </w:r>
    </w:p>
    <w:p w14:paraId="1CAE9600"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A)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p w14:paraId="70BD3405"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только органу юстиции, осуществляющему регистрацию юридических лиц;</w:t>
      </w:r>
    </w:p>
    <w:p w14:paraId="2581A299"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всем кредиторам ликвидируемого юридического лица;</w:t>
      </w:r>
    </w:p>
    <w:p w14:paraId="794787F1"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кредиторам, обладающим требованиями, превышающими десять процентов от размера собственных активов ликвидируемого юридического лица. </w:t>
      </w:r>
    </w:p>
    <w:p w14:paraId="13B39B09" w14:textId="483729E0" w:rsidR="002F513A" w:rsidRPr="00727579" w:rsidRDefault="002F513A" w:rsidP="006D6292">
      <w:pPr>
        <w:spacing w:after="0" w:line="240" w:lineRule="auto"/>
        <w:jc w:val="both"/>
        <w:rPr>
          <w:rFonts w:ascii="Times New Roman" w:eastAsia="Calibri" w:hAnsi="Times New Roman" w:cs="Times New Roman"/>
          <w:sz w:val="24"/>
          <w:szCs w:val="32"/>
        </w:rPr>
      </w:pPr>
    </w:p>
    <w:p w14:paraId="4DE2E99D"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10. </w:t>
      </w:r>
      <w:r w:rsidR="00C444DF" w:rsidRPr="00727579">
        <w:rPr>
          <w:rFonts w:ascii="Times New Roman" w:eastAsia="Calibri" w:hAnsi="Times New Roman" w:cs="Times New Roman"/>
          <w:b/>
          <w:bCs/>
          <w:sz w:val="24"/>
          <w:szCs w:val="24"/>
        </w:rPr>
        <w:t>Каковы правовые последствия представительства без полномочий:</w:t>
      </w:r>
    </w:p>
    <w:p w14:paraId="15290760"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сделка считается недействительной;</w:t>
      </w:r>
    </w:p>
    <w:p w14:paraId="620CB175"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сделка считается действительной лишь в случае последующего одобрения представляемым;</w:t>
      </w:r>
    </w:p>
    <w:p w14:paraId="1C00CF91"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сделка считается действительной, если она </w:t>
      </w:r>
      <w:proofErr w:type="gramStart"/>
      <w:r w:rsidRPr="00727579">
        <w:rPr>
          <w:rFonts w:ascii="Times New Roman" w:eastAsia="Calibri" w:hAnsi="Times New Roman" w:cs="Times New Roman"/>
          <w:sz w:val="24"/>
          <w:szCs w:val="24"/>
        </w:rPr>
        <w:t>совершена  в</w:t>
      </w:r>
      <w:proofErr w:type="gramEnd"/>
      <w:r w:rsidRPr="00727579">
        <w:rPr>
          <w:rFonts w:ascii="Times New Roman" w:eastAsia="Calibri" w:hAnsi="Times New Roman" w:cs="Times New Roman"/>
          <w:sz w:val="24"/>
          <w:szCs w:val="24"/>
        </w:rPr>
        <w:t xml:space="preserve"> письменной форме и ее удостоверит нотариус;</w:t>
      </w:r>
    </w:p>
    <w:p w14:paraId="66279D07"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сделка считается действительной лишь в том случае, если она зарегистрирована в органах государственных доходов.</w:t>
      </w:r>
    </w:p>
    <w:p w14:paraId="17CE2342" w14:textId="18C00DF5" w:rsidR="00B96B1C" w:rsidRPr="00727579" w:rsidRDefault="00B96B1C" w:rsidP="00C444DF">
      <w:pPr>
        <w:spacing w:after="0" w:line="240" w:lineRule="auto"/>
        <w:jc w:val="both"/>
        <w:rPr>
          <w:rFonts w:ascii="Times New Roman" w:eastAsia="Calibri" w:hAnsi="Times New Roman" w:cs="Times New Roman"/>
          <w:b/>
          <w:sz w:val="24"/>
          <w:szCs w:val="32"/>
        </w:rPr>
      </w:pPr>
    </w:p>
    <w:p w14:paraId="7AFF0909"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11. </w:t>
      </w:r>
      <w:r w:rsidR="00C444DF" w:rsidRPr="00727579">
        <w:rPr>
          <w:rFonts w:ascii="Times New Roman" w:eastAsia="Calibri" w:hAnsi="Times New Roman" w:cs="Times New Roman"/>
          <w:b/>
          <w:bCs/>
          <w:sz w:val="24"/>
          <w:szCs w:val="24"/>
        </w:rPr>
        <w:t>Под правом хозяйственного ведения понимается:</w:t>
      </w:r>
    </w:p>
    <w:p w14:paraId="250A9BA0"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форма собственности государственных юридических лиц;</w:t>
      </w:r>
    </w:p>
    <w:p w14:paraId="23011E9F"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вещное право государственного предприятия;</w:t>
      </w:r>
    </w:p>
    <w:p w14:paraId="7D0076E6"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право владения имущества казенным предприятием; </w:t>
      </w:r>
    </w:p>
    <w:p w14:paraId="15DE5E27"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право распоряжения имуществом государственного учреждения. </w:t>
      </w:r>
    </w:p>
    <w:p w14:paraId="6FA17D8E" w14:textId="0ECEB6BE" w:rsidR="00753DA8" w:rsidRPr="00727579" w:rsidRDefault="00753DA8" w:rsidP="00C444DF">
      <w:pPr>
        <w:spacing w:after="0" w:line="240" w:lineRule="auto"/>
        <w:jc w:val="both"/>
        <w:rPr>
          <w:rFonts w:ascii="Times New Roman" w:eastAsia="Calibri" w:hAnsi="Times New Roman" w:cs="Times New Roman"/>
          <w:sz w:val="24"/>
          <w:szCs w:val="36"/>
        </w:rPr>
      </w:pPr>
    </w:p>
    <w:p w14:paraId="36188A31" w14:textId="77777777" w:rsidR="00ED53BB" w:rsidRPr="00727579" w:rsidRDefault="00513EF2" w:rsidP="008B510B">
      <w:pPr>
        <w:spacing w:after="0" w:line="240" w:lineRule="auto"/>
        <w:ind w:firstLine="426"/>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12. </w:t>
      </w:r>
      <w:r w:rsidR="00ED53BB" w:rsidRPr="00727579">
        <w:rPr>
          <w:rFonts w:ascii="Times New Roman" w:eastAsia="Calibri" w:hAnsi="Times New Roman" w:cs="Times New Roman"/>
          <w:b/>
          <w:bCs/>
          <w:sz w:val="24"/>
          <w:szCs w:val="24"/>
        </w:rPr>
        <w:t>Истечение срока исковой давности до предъявления иска является основанием:</w:t>
      </w:r>
    </w:p>
    <w:p w14:paraId="3500F0E7" w14:textId="14281013" w:rsidR="00ED53BB" w:rsidRPr="00727579" w:rsidRDefault="008B510B" w:rsidP="00ED53BB">
      <w:pPr>
        <w:spacing w:after="0" w:line="240" w:lineRule="auto"/>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 xml:space="preserve">       </w:t>
      </w:r>
      <w:r w:rsidR="00B96B1C" w:rsidRPr="00727579">
        <w:rPr>
          <w:rFonts w:ascii="Times New Roman" w:eastAsia="Calibri" w:hAnsi="Times New Roman" w:cs="Times New Roman"/>
          <w:sz w:val="24"/>
          <w:szCs w:val="24"/>
        </w:rPr>
        <w:t xml:space="preserve">А) </w:t>
      </w:r>
      <w:r w:rsidR="00ED53BB" w:rsidRPr="00727579">
        <w:rPr>
          <w:rFonts w:ascii="Times New Roman" w:eastAsia="Calibri" w:hAnsi="Times New Roman" w:cs="Times New Roman"/>
          <w:sz w:val="24"/>
          <w:szCs w:val="24"/>
        </w:rPr>
        <w:t>к вынесению судом решения об отказе в иске;</w:t>
      </w:r>
    </w:p>
    <w:p w14:paraId="5A7E5089" w14:textId="6CB0F41C" w:rsidR="00ED53BB" w:rsidRPr="00727579" w:rsidRDefault="008B510B" w:rsidP="00ED53BB">
      <w:pPr>
        <w:spacing w:after="0" w:line="240" w:lineRule="auto"/>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 xml:space="preserve">       </w:t>
      </w:r>
      <w:r w:rsidR="00B96B1C" w:rsidRPr="00727579">
        <w:rPr>
          <w:rFonts w:ascii="Times New Roman" w:eastAsia="Calibri" w:hAnsi="Times New Roman" w:cs="Times New Roman"/>
          <w:sz w:val="24"/>
          <w:szCs w:val="24"/>
          <w:lang w:val="en-US"/>
        </w:rPr>
        <w:t>B</w:t>
      </w:r>
      <w:r w:rsidR="00B96B1C" w:rsidRPr="00727579">
        <w:rPr>
          <w:rFonts w:ascii="Times New Roman" w:eastAsia="Calibri" w:hAnsi="Times New Roman" w:cs="Times New Roman"/>
          <w:sz w:val="24"/>
          <w:szCs w:val="24"/>
        </w:rPr>
        <w:t xml:space="preserve">) </w:t>
      </w:r>
      <w:r w:rsidR="00ED53BB" w:rsidRPr="00727579">
        <w:rPr>
          <w:rFonts w:ascii="Times New Roman" w:eastAsia="Calibri" w:hAnsi="Times New Roman" w:cs="Times New Roman"/>
          <w:sz w:val="24"/>
          <w:szCs w:val="24"/>
        </w:rPr>
        <w:t>возвращения заявленного иска без рассмотрения;</w:t>
      </w:r>
    </w:p>
    <w:p w14:paraId="3E2630F1" w14:textId="5DAE62DF" w:rsidR="00ED53BB" w:rsidRPr="00727579" w:rsidRDefault="008B510B" w:rsidP="00ED53BB">
      <w:pPr>
        <w:spacing w:after="0" w:line="240" w:lineRule="auto"/>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 xml:space="preserve">       </w:t>
      </w:r>
      <w:r w:rsidR="00B96B1C" w:rsidRPr="00727579">
        <w:rPr>
          <w:rFonts w:ascii="Times New Roman" w:eastAsia="Calibri" w:hAnsi="Times New Roman" w:cs="Times New Roman"/>
          <w:sz w:val="24"/>
          <w:szCs w:val="24"/>
          <w:lang w:val="en-US"/>
        </w:rPr>
        <w:t>C</w:t>
      </w:r>
      <w:r w:rsidR="00B96B1C" w:rsidRPr="00727579">
        <w:rPr>
          <w:rFonts w:ascii="Times New Roman" w:eastAsia="Calibri" w:hAnsi="Times New Roman" w:cs="Times New Roman"/>
          <w:sz w:val="24"/>
          <w:szCs w:val="24"/>
        </w:rPr>
        <w:t xml:space="preserve">) </w:t>
      </w:r>
      <w:r w:rsidR="00ED53BB" w:rsidRPr="00727579">
        <w:rPr>
          <w:rFonts w:ascii="Times New Roman" w:eastAsia="Calibri" w:hAnsi="Times New Roman" w:cs="Times New Roman"/>
          <w:sz w:val="24"/>
          <w:szCs w:val="24"/>
        </w:rPr>
        <w:t>отказа в принятии судом иска к рассмотрению;</w:t>
      </w:r>
    </w:p>
    <w:p w14:paraId="4C4FA14A" w14:textId="6816EB88" w:rsidR="00ED53BB" w:rsidRPr="00727579" w:rsidRDefault="008B510B" w:rsidP="00ED53BB">
      <w:pPr>
        <w:spacing w:after="0" w:line="240" w:lineRule="auto"/>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 xml:space="preserve">       </w:t>
      </w:r>
      <w:r w:rsidR="00B96B1C" w:rsidRPr="00727579">
        <w:rPr>
          <w:rFonts w:ascii="Times New Roman" w:eastAsia="Calibri" w:hAnsi="Times New Roman" w:cs="Times New Roman"/>
          <w:sz w:val="24"/>
          <w:szCs w:val="24"/>
          <w:lang w:val="en-US"/>
        </w:rPr>
        <w:t>D</w:t>
      </w:r>
      <w:r w:rsidR="00B96B1C" w:rsidRPr="00727579">
        <w:rPr>
          <w:rFonts w:ascii="Times New Roman" w:eastAsia="Calibri" w:hAnsi="Times New Roman" w:cs="Times New Roman"/>
          <w:sz w:val="24"/>
          <w:szCs w:val="24"/>
        </w:rPr>
        <w:t xml:space="preserve">) </w:t>
      </w:r>
      <w:r w:rsidR="00ED53BB" w:rsidRPr="00727579">
        <w:rPr>
          <w:rFonts w:ascii="Times New Roman" w:eastAsia="Calibri" w:hAnsi="Times New Roman" w:cs="Times New Roman"/>
          <w:sz w:val="24"/>
          <w:szCs w:val="24"/>
        </w:rPr>
        <w:t xml:space="preserve">оставления иска без движения. </w:t>
      </w:r>
    </w:p>
    <w:p w14:paraId="15B71256" w14:textId="77777777" w:rsidR="00C444DF" w:rsidRPr="00727579" w:rsidRDefault="00513EF2" w:rsidP="00C444DF">
      <w:pPr>
        <w:spacing w:after="0" w:line="240" w:lineRule="auto"/>
        <w:ind w:firstLine="397"/>
        <w:jc w:val="both"/>
        <w:rPr>
          <w:rFonts w:ascii="Times New Roman" w:eastAsia="Calibri" w:hAnsi="Times New Roman" w:cs="Times New Roman"/>
          <w:b/>
          <w:bCs/>
          <w:color w:val="000000"/>
          <w:sz w:val="24"/>
          <w:szCs w:val="24"/>
        </w:rPr>
      </w:pPr>
      <w:r w:rsidRPr="00727579">
        <w:rPr>
          <w:rFonts w:ascii="Times New Roman" w:eastAsia="Calibri" w:hAnsi="Times New Roman" w:cs="Times New Roman"/>
          <w:b/>
          <w:sz w:val="24"/>
          <w:szCs w:val="24"/>
        </w:rPr>
        <w:lastRenderedPageBreak/>
        <w:t>13</w:t>
      </w:r>
      <w:r w:rsidR="00A5031D" w:rsidRPr="00727579">
        <w:rPr>
          <w:rFonts w:ascii="Times New Roman" w:eastAsia="Calibri" w:hAnsi="Times New Roman" w:cs="Times New Roman"/>
          <w:sz w:val="24"/>
          <w:szCs w:val="24"/>
        </w:rPr>
        <w:t xml:space="preserve">. </w:t>
      </w:r>
      <w:r w:rsidR="00C444DF" w:rsidRPr="00727579">
        <w:rPr>
          <w:rFonts w:ascii="Times New Roman" w:eastAsia="Calibri" w:hAnsi="Times New Roman" w:cs="Times New Roman"/>
          <w:b/>
          <w:bCs/>
          <w:color w:val="000000"/>
          <w:sz w:val="24"/>
          <w:szCs w:val="24"/>
        </w:rPr>
        <w:t xml:space="preserve">Что является предметом открытия </w:t>
      </w:r>
      <w:proofErr w:type="spellStart"/>
      <w:r w:rsidR="00C444DF" w:rsidRPr="00727579">
        <w:rPr>
          <w:rFonts w:ascii="Times New Roman" w:eastAsia="Calibri" w:hAnsi="Times New Roman" w:cs="Times New Roman"/>
          <w:b/>
          <w:bCs/>
          <w:color w:val="000000"/>
          <w:sz w:val="24"/>
          <w:szCs w:val="24"/>
        </w:rPr>
        <w:t>репо</w:t>
      </w:r>
      <w:proofErr w:type="spellEnd"/>
      <w:r w:rsidR="00C444DF" w:rsidRPr="00727579">
        <w:rPr>
          <w:rFonts w:ascii="Times New Roman" w:eastAsia="Calibri" w:hAnsi="Times New Roman" w:cs="Times New Roman"/>
          <w:b/>
          <w:bCs/>
          <w:color w:val="000000"/>
          <w:sz w:val="24"/>
          <w:szCs w:val="24"/>
        </w:rPr>
        <w:t xml:space="preserve"> и закрытия </w:t>
      </w:r>
      <w:proofErr w:type="spellStart"/>
      <w:r w:rsidR="00C444DF" w:rsidRPr="00727579">
        <w:rPr>
          <w:rFonts w:ascii="Times New Roman" w:eastAsia="Calibri" w:hAnsi="Times New Roman" w:cs="Times New Roman"/>
          <w:b/>
          <w:bCs/>
          <w:color w:val="000000"/>
          <w:sz w:val="24"/>
          <w:szCs w:val="24"/>
        </w:rPr>
        <w:t>репо</w:t>
      </w:r>
      <w:proofErr w:type="spellEnd"/>
      <w:r w:rsidR="00C444DF" w:rsidRPr="00727579">
        <w:rPr>
          <w:rFonts w:ascii="Times New Roman" w:eastAsia="Calibri" w:hAnsi="Times New Roman" w:cs="Times New Roman"/>
          <w:b/>
          <w:bCs/>
          <w:color w:val="000000"/>
          <w:sz w:val="24"/>
          <w:szCs w:val="24"/>
        </w:rPr>
        <w:t>?</w:t>
      </w:r>
    </w:p>
    <w:p w14:paraId="2B4728E3"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rPr>
        <w:t xml:space="preserve">А) деньги; </w:t>
      </w:r>
    </w:p>
    <w:p w14:paraId="63F8566B"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B</w:t>
      </w:r>
      <w:r w:rsidRPr="00727579">
        <w:rPr>
          <w:rFonts w:ascii="Times New Roman" w:eastAsia="Calibri" w:hAnsi="Times New Roman" w:cs="Times New Roman"/>
          <w:color w:val="000000"/>
          <w:sz w:val="24"/>
          <w:szCs w:val="24"/>
        </w:rPr>
        <w:t>) ценные бумаги и (или) иные финансовые инструменты;</w:t>
      </w:r>
    </w:p>
    <w:p w14:paraId="49182B6D"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C</w:t>
      </w:r>
      <w:r w:rsidRPr="00727579">
        <w:rPr>
          <w:rFonts w:ascii="Times New Roman" w:eastAsia="Calibri" w:hAnsi="Times New Roman" w:cs="Times New Roman"/>
          <w:color w:val="000000"/>
          <w:sz w:val="24"/>
          <w:szCs w:val="24"/>
        </w:rPr>
        <w:t xml:space="preserve">) акции и облигации; </w:t>
      </w:r>
    </w:p>
    <w:p w14:paraId="3F46C54C" w14:textId="77777777" w:rsidR="00C444DF" w:rsidRPr="00727579" w:rsidRDefault="00C444DF" w:rsidP="00C444DF">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D</w:t>
      </w:r>
      <w:r w:rsidRPr="00727579">
        <w:rPr>
          <w:rFonts w:ascii="Times New Roman" w:eastAsia="Calibri" w:hAnsi="Times New Roman" w:cs="Times New Roman"/>
          <w:color w:val="000000"/>
          <w:sz w:val="24"/>
          <w:szCs w:val="24"/>
        </w:rPr>
        <w:t xml:space="preserve">) товары, работы, услуги. </w:t>
      </w:r>
    </w:p>
    <w:p w14:paraId="516F4CE0" w14:textId="190BC024" w:rsidR="000E4838" w:rsidRPr="00727579" w:rsidRDefault="000E4838" w:rsidP="00C444DF">
      <w:pPr>
        <w:spacing w:after="0" w:line="240" w:lineRule="auto"/>
        <w:jc w:val="both"/>
        <w:rPr>
          <w:rFonts w:ascii="Times New Roman" w:eastAsia="Calibri" w:hAnsi="Times New Roman" w:cs="Times New Roman"/>
          <w:b/>
          <w:sz w:val="24"/>
          <w:szCs w:val="36"/>
        </w:rPr>
      </w:pPr>
    </w:p>
    <w:p w14:paraId="719EB664" w14:textId="77777777" w:rsidR="006D6292" w:rsidRPr="00727579" w:rsidRDefault="00513EF2" w:rsidP="006D6292">
      <w:pPr>
        <w:spacing w:after="0" w:line="240" w:lineRule="auto"/>
        <w:ind w:firstLine="397"/>
        <w:jc w:val="both"/>
        <w:rPr>
          <w:rFonts w:ascii="Times New Roman" w:eastAsia="Calibri" w:hAnsi="Times New Roman" w:cs="Times New Roman"/>
          <w:b/>
          <w:bCs/>
          <w:color w:val="000000"/>
          <w:sz w:val="24"/>
          <w:szCs w:val="24"/>
        </w:rPr>
      </w:pPr>
      <w:r w:rsidRPr="00727579">
        <w:rPr>
          <w:rFonts w:ascii="Times New Roman" w:eastAsia="Calibri" w:hAnsi="Times New Roman" w:cs="Times New Roman"/>
          <w:b/>
          <w:sz w:val="24"/>
          <w:szCs w:val="24"/>
        </w:rPr>
        <w:t xml:space="preserve">14. </w:t>
      </w:r>
      <w:r w:rsidR="006D6292" w:rsidRPr="00727579">
        <w:rPr>
          <w:rFonts w:ascii="Times New Roman" w:eastAsia="Calibri" w:hAnsi="Times New Roman" w:cs="Times New Roman"/>
          <w:b/>
          <w:bCs/>
          <w:color w:val="000000"/>
          <w:sz w:val="24"/>
          <w:szCs w:val="24"/>
        </w:rPr>
        <w:t>Вправе ли акционеры АО принимать участие в заседании общего собрания акционеров, проводимого в очном порядке, дистанционно?</w:t>
      </w:r>
    </w:p>
    <w:p w14:paraId="70C80E9D"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rPr>
        <w:t>А) не вправе;</w:t>
      </w:r>
    </w:p>
    <w:p w14:paraId="45E599A4"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B</w:t>
      </w:r>
      <w:r w:rsidRPr="00727579">
        <w:rPr>
          <w:rFonts w:ascii="Times New Roman" w:eastAsia="Calibri" w:hAnsi="Times New Roman" w:cs="Times New Roman"/>
          <w:color w:val="000000"/>
          <w:sz w:val="24"/>
          <w:szCs w:val="24"/>
        </w:rPr>
        <w:t>) вправе;</w:t>
      </w:r>
    </w:p>
    <w:p w14:paraId="1444051E"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C</w:t>
      </w:r>
      <w:r w:rsidRPr="00727579">
        <w:rPr>
          <w:rFonts w:ascii="Times New Roman" w:eastAsia="Calibri" w:hAnsi="Times New Roman" w:cs="Times New Roman"/>
          <w:color w:val="000000"/>
          <w:sz w:val="24"/>
          <w:szCs w:val="24"/>
        </w:rPr>
        <w:t>) вправе с использованием информационно-коммуникационных технологий, определенными внутренними документами АО;</w:t>
      </w:r>
    </w:p>
    <w:p w14:paraId="10850FE4" w14:textId="77777777" w:rsidR="006D6292" w:rsidRPr="00727579" w:rsidRDefault="006D6292" w:rsidP="006D6292">
      <w:pPr>
        <w:spacing w:after="0" w:line="240" w:lineRule="auto"/>
        <w:ind w:firstLine="397"/>
        <w:jc w:val="both"/>
        <w:rPr>
          <w:rFonts w:ascii="Times New Roman" w:eastAsia="Calibri" w:hAnsi="Times New Roman" w:cs="Times New Roman"/>
          <w:color w:val="000000"/>
          <w:sz w:val="24"/>
          <w:szCs w:val="24"/>
        </w:rPr>
      </w:pPr>
      <w:r w:rsidRPr="00727579">
        <w:rPr>
          <w:rFonts w:ascii="Times New Roman" w:eastAsia="Calibri" w:hAnsi="Times New Roman" w:cs="Times New Roman"/>
          <w:color w:val="000000"/>
          <w:sz w:val="24"/>
          <w:szCs w:val="24"/>
          <w:lang w:val="en-US"/>
        </w:rPr>
        <w:t>D</w:t>
      </w:r>
      <w:r w:rsidRPr="00727579">
        <w:rPr>
          <w:rFonts w:ascii="Times New Roman" w:eastAsia="Calibri" w:hAnsi="Times New Roman" w:cs="Times New Roman"/>
          <w:color w:val="000000"/>
          <w:sz w:val="24"/>
          <w:szCs w:val="24"/>
        </w:rPr>
        <w:t>) закон не регулирует данный вопрос.</w:t>
      </w:r>
    </w:p>
    <w:p w14:paraId="4F084115" w14:textId="5BBF55F3" w:rsidR="004A69F7" w:rsidRPr="00727579" w:rsidRDefault="004A69F7" w:rsidP="006D6292">
      <w:pPr>
        <w:spacing w:after="0" w:line="240" w:lineRule="auto"/>
        <w:jc w:val="both"/>
        <w:rPr>
          <w:rFonts w:ascii="Times New Roman" w:eastAsia="Calibri" w:hAnsi="Times New Roman" w:cs="Times New Roman"/>
          <w:b/>
          <w:sz w:val="24"/>
          <w:szCs w:val="24"/>
        </w:rPr>
      </w:pPr>
    </w:p>
    <w:p w14:paraId="06ED0A65"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15. </w:t>
      </w:r>
      <w:r w:rsidR="00C444DF" w:rsidRPr="00727579">
        <w:rPr>
          <w:rFonts w:ascii="Times New Roman" w:eastAsia="Calibri" w:hAnsi="Times New Roman" w:cs="Times New Roman"/>
          <w:b/>
          <w:bCs/>
          <w:sz w:val="24"/>
          <w:szCs w:val="24"/>
        </w:rPr>
        <w:t>В каком случае бухгалтер получил бы личное неимущественное право авторства на Рекомендации по организации бухгалтерского учета на предприятии, разрабатывая их по служебному заданию работодателя?</w:t>
      </w:r>
    </w:p>
    <w:p w14:paraId="4EB4758B"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 xml:space="preserve">А) если это предусмотрено условиями договора с работодателем; </w:t>
      </w:r>
    </w:p>
    <w:p w14:paraId="7C0E3FD1"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xml:space="preserve">) если бухгалтер зарегистрирует свое авторское право на служебное произведение в установленном порядке; </w:t>
      </w:r>
    </w:p>
    <w:p w14:paraId="49B32B76"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в любом случае, т.к. он является автором произведения; </w:t>
      </w:r>
    </w:p>
    <w:p w14:paraId="7997357D"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ни в каком случае, потому что все права на служебные произведения, создаваемые работником, принадлежат работодателю.</w:t>
      </w:r>
    </w:p>
    <w:p w14:paraId="26368CCC" w14:textId="38EC04A1" w:rsidR="000D7D16" w:rsidRPr="00727579" w:rsidRDefault="000D7D16" w:rsidP="00C444DF">
      <w:pPr>
        <w:spacing w:after="0" w:line="240" w:lineRule="auto"/>
        <w:jc w:val="both"/>
        <w:rPr>
          <w:rFonts w:ascii="Times New Roman" w:eastAsia="Calibri" w:hAnsi="Times New Roman" w:cs="Times New Roman"/>
          <w:b/>
          <w:sz w:val="24"/>
          <w:szCs w:val="24"/>
        </w:rPr>
      </w:pPr>
    </w:p>
    <w:p w14:paraId="0ED2F0D6"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16. </w:t>
      </w:r>
      <w:r w:rsidR="00C444DF" w:rsidRPr="00727579">
        <w:rPr>
          <w:rFonts w:ascii="Times New Roman" w:eastAsia="Calibri" w:hAnsi="Times New Roman" w:cs="Times New Roman"/>
          <w:b/>
          <w:bCs/>
          <w:sz w:val="24"/>
          <w:szCs w:val="24"/>
        </w:rPr>
        <w:t>Сроки исковой давности и порядок их исчисления:</w:t>
      </w:r>
    </w:p>
    <w:p w14:paraId="4D6DF8AA"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предусматриваются законом, но могут быть изменены соглашением сторон;</w:t>
      </w:r>
    </w:p>
    <w:p w14:paraId="0EE97112"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предусматриваются законом и не могут быть изменены соглашением сторон;</w:t>
      </w:r>
    </w:p>
    <w:p w14:paraId="2CA374D1"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предусматриваются законом, но могут быть изменены решением суда;</w:t>
      </w:r>
    </w:p>
    <w:p w14:paraId="15C52F06"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определяются соглашением сторон и могут быть изменены этим соглашением. </w:t>
      </w:r>
    </w:p>
    <w:p w14:paraId="43A29FAB" w14:textId="48A9BC64" w:rsidR="00B96B1C" w:rsidRPr="00727579" w:rsidRDefault="00B96B1C" w:rsidP="00C444DF">
      <w:pPr>
        <w:spacing w:after="0" w:line="240" w:lineRule="auto"/>
        <w:jc w:val="both"/>
        <w:rPr>
          <w:rFonts w:ascii="Times New Roman" w:eastAsia="Calibri" w:hAnsi="Times New Roman" w:cs="Times New Roman"/>
          <w:sz w:val="24"/>
          <w:szCs w:val="32"/>
        </w:rPr>
      </w:pPr>
    </w:p>
    <w:p w14:paraId="758DE0F9"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17. </w:t>
      </w:r>
      <w:r w:rsidR="00C444DF" w:rsidRPr="00727579">
        <w:rPr>
          <w:rFonts w:ascii="Times New Roman" w:eastAsia="Calibri" w:hAnsi="Times New Roman" w:cs="Times New Roman"/>
          <w:b/>
          <w:bCs/>
          <w:sz w:val="24"/>
          <w:szCs w:val="24"/>
        </w:rPr>
        <w:t>Женщины, родившие (усыновившие, удочерившие) 5 и более детей и воспитавшие их до 8-летнего возраста, имеют право на пенсию по возрасту:</w:t>
      </w:r>
    </w:p>
    <w:p w14:paraId="5EFCA50B"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по достижении 50 лет;</w:t>
      </w:r>
    </w:p>
    <w:p w14:paraId="1D54891D"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по достижении 53 лет;</w:t>
      </w:r>
    </w:p>
    <w:p w14:paraId="4F1CE983"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по достижении 55 лет; </w:t>
      </w:r>
    </w:p>
    <w:p w14:paraId="23372779"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по достижении 57 лет.</w:t>
      </w:r>
    </w:p>
    <w:p w14:paraId="3B9F875D" w14:textId="15F2217B" w:rsidR="00A5031D" w:rsidRPr="00727579" w:rsidRDefault="00A5031D" w:rsidP="00C444DF">
      <w:pPr>
        <w:spacing w:after="0" w:line="240" w:lineRule="auto"/>
        <w:jc w:val="both"/>
        <w:rPr>
          <w:rFonts w:ascii="Times New Roman" w:eastAsia="Calibri" w:hAnsi="Times New Roman" w:cs="Times New Roman"/>
          <w:sz w:val="24"/>
          <w:szCs w:val="32"/>
        </w:rPr>
      </w:pPr>
    </w:p>
    <w:p w14:paraId="4FC43C84"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18. </w:t>
      </w:r>
      <w:r w:rsidR="00C444DF" w:rsidRPr="00727579">
        <w:rPr>
          <w:rFonts w:ascii="Times New Roman" w:eastAsia="Calibri" w:hAnsi="Times New Roman" w:cs="Times New Roman"/>
          <w:b/>
          <w:bCs/>
          <w:sz w:val="24"/>
          <w:szCs w:val="24"/>
        </w:rPr>
        <w:t xml:space="preserve">Бессрочный договор комплексной предпринимательской лицензии может быть расторгнут одной из сторон: </w:t>
      </w:r>
    </w:p>
    <w:p w14:paraId="365284B9"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 xml:space="preserve">А) путем уведомления другой стороны за 30 дней; </w:t>
      </w:r>
    </w:p>
    <w:p w14:paraId="16BA6ED9"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путем извещения другой стороны за 6 месяцев, если договором не установлен более длительный срок;</w:t>
      </w:r>
    </w:p>
    <w:p w14:paraId="093B32CF"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только в случае ликвидации или реорганизации одной из сторон; </w:t>
      </w:r>
    </w:p>
    <w:p w14:paraId="3F18D69D"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не может быть расторгнут ни при каких обстоятельствах. </w:t>
      </w:r>
    </w:p>
    <w:p w14:paraId="5A3D0C0D" w14:textId="36EE0D58" w:rsidR="00207D27" w:rsidRPr="00727579" w:rsidRDefault="00207D27" w:rsidP="00C444DF">
      <w:pPr>
        <w:spacing w:after="0" w:line="240" w:lineRule="auto"/>
        <w:jc w:val="both"/>
        <w:rPr>
          <w:rFonts w:ascii="Times New Roman" w:eastAsia="Calibri" w:hAnsi="Times New Roman" w:cs="Times New Roman"/>
          <w:sz w:val="20"/>
          <w:szCs w:val="24"/>
        </w:rPr>
      </w:pPr>
    </w:p>
    <w:p w14:paraId="0AABC5C7" w14:textId="77777777" w:rsidR="00C444DF" w:rsidRPr="00727579" w:rsidRDefault="00513EF2" w:rsidP="00C444DF">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t xml:space="preserve">19. </w:t>
      </w:r>
      <w:r w:rsidR="00C444DF" w:rsidRPr="00727579">
        <w:rPr>
          <w:rFonts w:ascii="Times New Roman" w:eastAsia="Calibri" w:hAnsi="Times New Roman" w:cs="Times New Roman"/>
          <w:b/>
          <w:bCs/>
          <w:sz w:val="24"/>
          <w:szCs w:val="24"/>
        </w:rPr>
        <w:t>Если иное не предусмотрено законодательными актами, регулирующими банковскую деятельность, договор о переводе денег без открытия банковского счета считается заключенным, если банк:</w:t>
      </w:r>
    </w:p>
    <w:p w14:paraId="7ACF229B"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присваивает клиенту индивидуальный идентификационный код;</w:t>
      </w:r>
    </w:p>
    <w:p w14:paraId="776F80CD"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принимает к исполнению поручение клиента в момент его обращения;</w:t>
      </w:r>
    </w:p>
    <w:p w14:paraId="0BAD3947"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выдает клиенту платежный документ об исполнении перевода денег;</w:t>
      </w:r>
    </w:p>
    <w:p w14:paraId="0F7B1590" w14:textId="77777777" w:rsidR="00C444DF" w:rsidRPr="00727579" w:rsidRDefault="00C444DF" w:rsidP="00C444DF">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xml:space="preserve">) списывает комиссию за перевод денег после проведения перевода.  </w:t>
      </w:r>
    </w:p>
    <w:p w14:paraId="6AB5C499" w14:textId="7FF6F4B3" w:rsidR="00ED53BB" w:rsidRPr="00727579" w:rsidRDefault="00ED53BB" w:rsidP="00C444DF">
      <w:pPr>
        <w:spacing w:after="0" w:line="240" w:lineRule="auto"/>
        <w:jc w:val="both"/>
        <w:rPr>
          <w:rFonts w:ascii="Times New Roman" w:eastAsia="Calibri" w:hAnsi="Times New Roman" w:cs="Times New Roman"/>
          <w:color w:val="000000"/>
          <w:sz w:val="24"/>
          <w:szCs w:val="24"/>
        </w:rPr>
      </w:pPr>
    </w:p>
    <w:p w14:paraId="7BF5C878" w14:textId="77777777" w:rsidR="006D6292" w:rsidRPr="00727579" w:rsidRDefault="00513EF2" w:rsidP="006D6292">
      <w:pPr>
        <w:spacing w:after="0" w:line="240" w:lineRule="auto"/>
        <w:ind w:firstLine="397"/>
        <w:jc w:val="both"/>
        <w:rPr>
          <w:rFonts w:ascii="Times New Roman" w:eastAsia="Calibri" w:hAnsi="Times New Roman" w:cs="Times New Roman"/>
          <w:b/>
          <w:bCs/>
          <w:sz w:val="24"/>
          <w:szCs w:val="24"/>
        </w:rPr>
      </w:pPr>
      <w:r w:rsidRPr="00727579">
        <w:rPr>
          <w:rFonts w:ascii="Times New Roman" w:eastAsia="Calibri" w:hAnsi="Times New Roman" w:cs="Times New Roman"/>
          <w:b/>
          <w:sz w:val="24"/>
          <w:szCs w:val="24"/>
        </w:rPr>
        <w:lastRenderedPageBreak/>
        <w:t xml:space="preserve">20. </w:t>
      </w:r>
      <w:r w:rsidR="006D6292" w:rsidRPr="00727579">
        <w:rPr>
          <w:rFonts w:ascii="Times New Roman" w:eastAsia="Calibri" w:hAnsi="Times New Roman" w:cs="Times New Roman"/>
          <w:b/>
          <w:bCs/>
          <w:sz w:val="24"/>
          <w:szCs w:val="24"/>
        </w:rPr>
        <w:t xml:space="preserve">Что из приведенного ниже верно в отношении имущества, изъятого из оборота? </w:t>
      </w:r>
    </w:p>
    <w:p w14:paraId="1F188C32"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rPr>
        <w:t>А) это имущество, отчуждение которого не допускается;</w:t>
      </w:r>
    </w:p>
    <w:p w14:paraId="0BC72386"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B</w:t>
      </w:r>
      <w:r w:rsidRPr="00727579">
        <w:rPr>
          <w:rFonts w:ascii="Times New Roman" w:eastAsia="Calibri" w:hAnsi="Times New Roman" w:cs="Times New Roman"/>
          <w:sz w:val="24"/>
          <w:szCs w:val="24"/>
        </w:rPr>
        <w:t xml:space="preserve">) это имущество, которое при делении его на части, теряет свое первоначальное назначение; </w:t>
      </w:r>
    </w:p>
    <w:p w14:paraId="71AA787C" w14:textId="77777777" w:rsidR="006D6292" w:rsidRPr="00727579"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C</w:t>
      </w:r>
      <w:r w:rsidRPr="00727579">
        <w:rPr>
          <w:rFonts w:ascii="Times New Roman" w:eastAsia="Calibri" w:hAnsi="Times New Roman" w:cs="Times New Roman"/>
          <w:sz w:val="24"/>
          <w:szCs w:val="24"/>
        </w:rPr>
        <w:t xml:space="preserve">) это имущество, отчуждение которого возможно при наличии специального разрешения; </w:t>
      </w:r>
    </w:p>
    <w:p w14:paraId="33DD1EB7" w14:textId="77777777" w:rsidR="006D6292" w:rsidRPr="006D6292" w:rsidRDefault="006D6292" w:rsidP="006D6292">
      <w:pPr>
        <w:spacing w:after="0" w:line="240" w:lineRule="auto"/>
        <w:ind w:firstLine="397"/>
        <w:jc w:val="both"/>
        <w:rPr>
          <w:rFonts w:ascii="Times New Roman" w:eastAsia="Calibri" w:hAnsi="Times New Roman" w:cs="Times New Roman"/>
          <w:sz w:val="24"/>
          <w:szCs w:val="24"/>
        </w:rPr>
      </w:pPr>
      <w:r w:rsidRPr="00727579">
        <w:rPr>
          <w:rFonts w:ascii="Times New Roman" w:eastAsia="Calibri" w:hAnsi="Times New Roman" w:cs="Times New Roman"/>
          <w:sz w:val="24"/>
          <w:szCs w:val="24"/>
          <w:lang w:val="en-US"/>
        </w:rPr>
        <w:t>D</w:t>
      </w:r>
      <w:r w:rsidRPr="00727579">
        <w:rPr>
          <w:rFonts w:ascii="Times New Roman" w:eastAsia="Calibri" w:hAnsi="Times New Roman" w:cs="Times New Roman"/>
          <w:sz w:val="24"/>
          <w:szCs w:val="24"/>
        </w:rPr>
        <w:t>) это имущество, прочно связанное с землей, и перемещение которого невозможно без несоизмеримого ущерба его назначению.</w:t>
      </w:r>
    </w:p>
    <w:p w14:paraId="267CB398" w14:textId="44F01B16" w:rsidR="000E4838" w:rsidRPr="006D6292" w:rsidRDefault="000E4838" w:rsidP="006D6292">
      <w:pPr>
        <w:spacing w:after="0" w:line="240" w:lineRule="auto"/>
        <w:jc w:val="both"/>
        <w:rPr>
          <w:rFonts w:ascii="Times New Roman" w:eastAsiaTheme="minorEastAsia" w:hAnsi="Times New Roman"/>
          <w:b/>
          <w:sz w:val="28"/>
          <w:szCs w:val="28"/>
          <w:lang w:eastAsia="ru-RU"/>
        </w:rPr>
      </w:pPr>
    </w:p>
    <w:p w14:paraId="15130357" w14:textId="1573E64B" w:rsidR="000E4838" w:rsidRDefault="000E4838" w:rsidP="00544D9E">
      <w:pPr>
        <w:spacing w:after="0" w:line="240" w:lineRule="auto"/>
        <w:jc w:val="center"/>
        <w:rPr>
          <w:rFonts w:ascii="Times New Roman" w:eastAsiaTheme="minorEastAsia" w:hAnsi="Times New Roman"/>
          <w:b/>
          <w:sz w:val="28"/>
          <w:szCs w:val="28"/>
          <w:lang w:val="kk-KZ" w:eastAsia="ru-RU"/>
        </w:rPr>
      </w:pPr>
    </w:p>
    <w:p w14:paraId="1A567BE1" w14:textId="02DB15CC" w:rsidR="000E4838" w:rsidRDefault="000E4838" w:rsidP="00544D9E">
      <w:pPr>
        <w:spacing w:after="0" w:line="240" w:lineRule="auto"/>
        <w:jc w:val="center"/>
        <w:rPr>
          <w:rFonts w:ascii="Times New Roman" w:eastAsiaTheme="minorEastAsia" w:hAnsi="Times New Roman"/>
          <w:b/>
          <w:sz w:val="28"/>
          <w:szCs w:val="28"/>
          <w:lang w:val="kk-KZ" w:eastAsia="ru-RU"/>
        </w:rPr>
      </w:pPr>
    </w:p>
    <w:p w14:paraId="29DFE949" w14:textId="0E055584" w:rsidR="000E4838" w:rsidRDefault="000E4838" w:rsidP="00544D9E">
      <w:pPr>
        <w:spacing w:after="0" w:line="240" w:lineRule="auto"/>
        <w:jc w:val="center"/>
        <w:rPr>
          <w:rFonts w:ascii="Times New Roman" w:eastAsiaTheme="minorEastAsia" w:hAnsi="Times New Roman"/>
          <w:b/>
          <w:sz w:val="28"/>
          <w:szCs w:val="28"/>
          <w:lang w:val="kk-KZ" w:eastAsia="ru-RU"/>
        </w:rPr>
      </w:pPr>
    </w:p>
    <w:p w14:paraId="7DAE51B6" w14:textId="2381AC21" w:rsidR="000E4838" w:rsidRDefault="000E4838" w:rsidP="00544D9E">
      <w:pPr>
        <w:spacing w:after="0" w:line="240" w:lineRule="auto"/>
        <w:jc w:val="center"/>
        <w:rPr>
          <w:rFonts w:ascii="Times New Roman" w:eastAsiaTheme="minorEastAsia" w:hAnsi="Times New Roman"/>
          <w:b/>
          <w:sz w:val="28"/>
          <w:szCs w:val="28"/>
          <w:lang w:val="kk-KZ" w:eastAsia="ru-RU"/>
        </w:rPr>
      </w:pPr>
    </w:p>
    <w:p w14:paraId="40B52EF4" w14:textId="02FCB7EB" w:rsidR="000E4838" w:rsidRDefault="000E4838" w:rsidP="00544D9E">
      <w:pPr>
        <w:spacing w:after="0" w:line="240" w:lineRule="auto"/>
        <w:jc w:val="center"/>
        <w:rPr>
          <w:rFonts w:ascii="Times New Roman" w:eastAsiaTheme="minorEastAsia" w:hAnsi="Times New Roman"/>
          <w:b/>
          <w:sz w:val="28"/>
          <w:szCs w:val="28"/>
          <w:lang w:val="kk-KZ" w:eastAsia="ru-RU"/>
        </w:rPr>
      </w:pPr>
    </w:p>
    <w:p w14:paraId="342863E6" w14:textId="0C8D4ADF" w:rsidR="006C7F3B" w:rsidRDefault="006C7F3B" w:rsidP="00544D9E">
      <w:pPr>
        <w:spacing w:after="0" w:line="240" w:lineRule="auto"/>
        <w:jc w:val="center"/>
        <w:rPr>
          <w:rFonts w:ascii="Times New Roman" w:eastAsiaTheme="minorEastAsia" w:hAnsi="Times New Roman"/>
          <w:b/>
          <w:sz w:val="28"/>
          <w:szCs w:val="28"/>
          <w:lang w:val="kk-KZ" w:eastAsia="ru-RU"/>
        </w:rPr>
      </w:pPr>
    </w:p>
    <w:p w14:paraId="237E0F1A" w14:textId="361613DD" w:rsidR="006C7F3B" w:rsidRDefault="006C7F3B" w:rsidP="00544D9E">
      <w:pPr>
        <w:spacing w:after="0" w:line="240" w:lineRule="auto"/>
        <w:jc w:val="center"/>
        <w:rPr>
          <w:rFonts w:ascii="Times New Roman" w:eastAsiaTheme="minorEastAsia" w:hAnsi="Times New Roman"/>
          <w:b/>
          <w:sz w:val="28"/>
          <w:szCs w:val="28"/>
          <w:lang w:val="kk-KZ" w:eastAsia="ru-RU"/>
        </w:rPr>
      </w:pPr>
    </w:p>
    <w:p w14:paraId="0804E0B4" w14:textId="624669FC" w:rsidR="006C7F3B" w:rsidRDefault="006C7F3B" w:rsidP="00544D9E">
      <w:pPr>
        <w:spacing w:after="0" w:line="240" w:lineRule="auto"/>
        <w:jc w:val="center"/>
        <w:rPr>
          <w:rFonts w:ascii="Times New Roman" w:eastAsiaTheme="minorEastAsia" w:hAnsi="Times New Roman"/>
          <w:b/>
          <w:sz w:val="28"/>
          <w:szCs w:val="28"/>
          <w:lang w:val="kk-KZ" w:eastAsia="ru-RU"/>
        </w:rPr>
      </w:pPr>
    </w:p>
    <w:p w14:paraId="425CC2FC" w14:textId="7BB12099" w:rsidR="00A5319E" w:rsidRDefault="00A5319E" w:rsidP="00544D9E">
      <w:pPr>
        <w:spacing w:after="0" w:line="240" w:lineRule="auto"/>
        <w:jc w:val="center"/>
        <w:rPr>
          <w:rFonts w:ascii="Times New Roman" w:eastAsiaTheme="minorEastAsia" w:hAnsi="Times New Roman"/>
          <w:b/>
          <w:sz w:val="28"/>
          <w:szCs w:val="28"/>
          <w:lang w:val="kk-KZ" w:eastAsia="ru-RU"/>
        </w:rPr>
      </w:pPr>
    </w:p>
    <w:p w14:paraId="553C92BB" w14:textId="0FD5E13C" w:rsidR="00A5319E" w:rsidRDefault="00A5319E" w:rsidP="00544D9E">
      <w:pPr>
        <w:spacing w:after="0" w:line="240" w:lineRule="auto"/>
        <w:jc w:val="center"/>
        <w:rPr>
          <w:rFonts w:ascii="Times New Roman" w:eastAsiaTheme="minorEastAsia" w:hAnsi="Times New Roman"/>
          <w:b/>
          <w:sz w:val="28"/>
          <w:szCs w:val="28"/>
          <w:lang w:val="kk-KZ" w:eastAsia="ru-RU"/>
        </w:rPr>
      </w:pPr>
    </w:p>
    <w:p w14:paraId="1B2E7159" w14:textId="5FBF1FCC" w:rsidR="00A5319E" w:rsidRDefault="00A5319E" w:rsidP="00544D9E">
      <w:pPr>
        <w:spacing w:after="0" w:line="240" w:lineRule="auto"/>
        <w:jc w:val="center"/>
        <w:rPr>
          <w:rFonts w:ascii="Times New Roman" w:eastAsiaTheme="minorEastAsia" w:hAnsi="Times New Roman"/>
          <w:b/>
          <w:sz w:val="28"/>
          <w:szCs w:val="28"/>
          <w:lang w:val="kk-KZ" w:eastAsia="ru-RU"/>
        </w:rPr>
      </w:pPr>
    </w:p>
    <w:p w14:paraId="4233C55A" w14:textId="5726EB48" w:rsidR="00A5319E" w:rsidRDefault="00A5319E" w:rsidP="00544D9E">
      <w:pPr>
        <w:spacing w:after="0" w:line="240" w:lineRule="auto"/>
        <w:jc w:val="center"/>
        <w:rPr>
          <w:rFonts w:ascii="Times New Roman" w:eastAsiaTheme="minorEastAsia" w:hAnsi="Times New Roman"/>
          <w:b/>
          <w:sz w:val="28"/>
          <w:szCs w:val="28"/>
          <w:lang w:val="kk-KZ" w:eastAsia="ru-RU"/>
        </w:rPr>
      </w:pPr>
    </w:p>
    <w:p w14:paraId="0B1CFDFB" w14:textId="72482AF8" w:rsidR="00A5319E" w:rsidRDefault="00A5319E" w:rsidP="00544D9E">
      <w:pPr>
        <w:spacing w:after="0" w:line="240" w:lineRule="auto"/>
        <w:jc w:val="center"/>
        <w:rPr>
          <w:rFonts w:ascii="Times New Roman" w:eastAsiaTheme="minorEastAsia" w:hAnsi="Times New Roman"/>
          <w:b/>
          <w:sz w:val="28"/>
          <w:szCs w:val="28"/>
          <w:lang w:val="kk-KZ" w:eastAsia="ru-RU"/>
        </w:rPr>
      </w:pPr>
    </w:p>
    <w:p w14:paraId="55A5736A" w14:textId="47498525" w:rsidR="00A5319E" w:rsidRDefault="00A5319E" w:rsidP="00544D9E">
      <w:pPr>
        <w:spacing w:after="0" w:line="240" w:lineRule="auto"/>
        <w:jc w:val="center"/>
        <w:rPr>
          <w:rFonts w:ascii="Times New Roman" w:eastAsiaTheme="minorEastAsia" w:hAnsi="Times New Roman"/>
          <w:b/>
          <w:sz w:val="28"/>
          <w:szCs w:val="28"/>
          <w:lang w:val="kk-KZ" w:eastAsia="ru-RU"/>
        </w:rPr>
      </w:pPr>
    </w:p>
    <w:p w14:paraId="6A85BBE6" w14:textId="27865021" w:rsidR="00A5319E" w:rsidRDefault="00A5319E" w:rsidP="00544D9E">
      <w:pPr>
        <w:spacing w:after="0" w:line="240" w:lineRule="auto"/>
        <w:jc w:val="center"/>
        <w:rPr>
          <w:rFonts w:ascii="Times New Roman" w:eastAsiaTheme="minorEastAsia" w:hAnsi="Times New Roman"/>
          <w:b/>
          <w:sz w:val="28"/>
          <w:szCs w:val="28"/>
          <w:lang w:val="kk-KZ" w:eastAsia="ru-RU"/>
        </w:rPr>
      </w:pPr>
    </w:p>
    <w:p w14:paraId="66BCD934" w14:textId="75E58A36" w:rsidR="00A5319E" w:rsidRDefault="00A5319E" w:rsidP="00544D9E">
      <w:pPr>
        <w:spacing w:after="0" w:line="240" w:lineRule="auto"/>
        <w:jc w:val="center"/>
        <w:rPr>
          <w:rFonts w:ascii="Times New Roman" w:eastAsiaTheme="minorEastAsia" w:hAnsi="Times New Roman"/>
          <w:b/>
          <w:sz w:val="28"/>
          <w:szCs w:val="28"/>
          <w:lang w:val="kk-KZ" w:eastAsia="ru-RU"/>
        </w:rPr>
      </w:pPr>
    </w:p>
    <w:p w14:paraId="01F43028" w14:textId="0FE82FCC" w:rsidR="00A5319E" w:rsidRDefault="00A5319E" w:rsidP="00544D9E">
      <w:pPr>
        <w:spacing w:after="0" w:line="240" w:lineRule="auto"/>
        <w:jc w:val="center"/>
        <w:rPr>
          <w:rFonts w:ascii="Times New Roman" w:eastAsiaTheme="minorEastAsia" w:hAnsi="Times New Roman"/>
          <w:b/>
          <w:sz w:val="28"/>
          <w:szCs w:val="28"/>
          <w:lang w:val="kk-KZ" w:eastAsia="ru-RU"/>
        </w:rPr>
      </w:pPr>
    </w:p>
    <w:p w14:paraId="597E609B" w14:textId="604CED54" w:rsidR="00A5319E" w:rsidRDefault="00A5319E" w:rsidP="00544D9E">
      <w:pPr>
        <w:spacing w:after="0" w:line="240" w:lineRule="auto"/>
        <w:jc w:val="center"/>
        <w:rPr>
          <w:rFonts w:ascii="Times New Roman" w:eastAsiaTheme="minorEastAsia" w:hAnsi="Times New Roman"/>
          <w:b/>
          <w:sz w:val="28"/>
          <w:szCs w:val="28"/>
          <w:lang w:val="kk-KZ" w:eastAsia="ru-RU"/>
        </w:rPr>
      </w:pPr>
    </w:p>
    <w:p w14:paraId="02399340" w14:textId="75D2A8A8" w:rsidR="00A5319E" w:rsidRDefault="00A5319E" w:rsidP="00544D9E">
      <w:pPr>
        <w:spacing w:after="0" w:line="240" w:lineRule="auto"/>
        <w:jc w:val="center"/>
        <w:rPr>
          <w:rFonts w:ascii="Times New Roman" w:eastAsiaTheme="minorEastAsia" w:hAnsi="Times New Roman"/>
          <w:b/>
          <w:sz w:val="28"/>
          <w:szCs w:val="28"/>
          <w:lang w:val="kk-KZ" w:eastAsia="ru-RU"/>
        </w:rPr>
      </w:pPr>
    </w:p>
    <w:p w14:paraId="2D9D2DE5" w14:textId="01F67426" w:rsidR="00A5319E" w:rsidRDefault="00A5319E" w:rsidP="00544D9E">
      <w:pPr>
        <w:spacing w:after="0" w:line="240" w:lineRule="auto"/>
        <w:jc w:val="center"/>
        <w:rPr>
          <w:rFonts w:ascii="Times New Roman" w:eastAsiaTheme="minorEastAsia" w:hAnsi="Times New Roman"/>
          <w:b/>
          <w:sz w:val="28"/>
          <w:szCs w:val="28"/>
          <w:lang w:val="kk-KZ" w:eastAsia="ru-RU"/>
        </w:rPr>
      </w:pPr>
    </w:p>
    <w:p w14:paraId="66D293FE" w14:textId="77777777" w:rsidR="00A5319E" w:rsidRDefault="00A5319E" w:rsidP="00544D9E">
      <w:pPr>
        <w:spacing w:after="0" w:line="240" w:lineRule="auto"/>
        <w:jc w:val="center"/>
        <w:rPr>
          <w:rFonts w:ascii="Times New Roman" w:eastAsiaTheme="minorEastAsia" w:hAnsi="Times New Roman"/>
          <w:b/>
          <w:sz w:val="28"/>
          <w:szCs w:val="28"/>
          <w:lang w:val="kk-KZ" w:eastAsia="ru-RU"/>
        </w:rPr>
      </w:pPr>
    </w:p>
    <w:p w14:paraId="5F090CB4" w14:textId="79392B7B" w:rsidR="006C7F3B" w:rsidRDefault="006C7F3B" w:rsidP="00544D9E">
      <w:pPr>
        <w:spacing w:after="0" w:line="240" w:lineRule="auto"/>
        <w:jc w:val="center"/>
        <w:rPr>
          <w:rFonts w:ascii="Times New Roman" w:eastAsiaTheme="minorEastAsia" w:hAnsi="Times New Roman"/>
          <w:b/>
          <w:sz w:val="28"/>
          <w:szCs w:val="28"/>
          <w:lang w:val="kk-KZ" w:eastAsia="ru-RU"/>
        </w:rPr>
      </w:pPr>
    </w:p>
    <w:p w14:paraId="21460293" w14:textId="15DD82AB" w:rsidR="006C7F3B" w:rsidRDefault="006C7F3B" w:rsidP="00544D9E">
      <w:pPr>
        <w:spacing w:after="0" w:line="240" w:lineRule="auto"/>
        <w:jc w:val="center"/>
        <w:rPr>
          <w:rFonts w:ascii="Times New Roman" w:eastAsiaTheme="minorEastAsia" w:hAnsi="Times New Roman"/>
          <w:b/>
          <w:sz w:val="28"/>
          <w:szCs w:val="28"/>
          <w:lang w:val="kk-KZ" w:eastAsia="ru-RU"/>
        </w:rPr>
      </w:pPr>
    </w:p>
    <w:p w14:paraId="6DEA959D" w14:textId="5B7A8A6A" w:rsidR="006C7F3B" w:rsidRDefault="006C7F3B" w:rsidP="00544D9E">
      <w:pPr>
        <w:spacing w:after="0" w:line="240" w:lineRule="auto"/>
        <w:jc w:val="center"/>
        <w:rPr>
          <w:rFonts w:ascii="Times New Roman" w:eastAsiaTheme="minorEastAsia" w:hAnsi="Times New Roman"/>
          <w:b/>
          <w:sz w:val="28"/>
          <w:szCs w:val="28"/>
          <w:lang w:val="kk-KZ" w:eastAsia="ru-RU"/>
        </w:rPr>
      </w:pPr>
    </w:p>
    <w:p w14:paraId="071CF162" w14:textId="7DD6321F" w:rsidR="006C7F3B" w:rsidRDefault="006C7F3B" w:rsidP="00544D9E">
      <w:pPr>
        <w:spacing w:after="0" w:line="240" w:lineRule="auto"/>
        <w:jc w:val="center"/>
        <w:rPr>
          <w:rFonts w:ascii="Times New Roman" w:eastAsiaTheme="minorEastAsia" w:hAnsi="Times New Roman"/>
          <w:b/>
          <w:sz w:val="28"/>
          <w:szCs w:val="28"/>
          <w:lang w:val="kk-KZ" w:eastAsia="ru-RU"/>
        </w:rPr>
      </w:pPr>
    </w:p>
    <w:p w14:paraId="1D4DD011" w14:textId="4D33D8F1" w:rsidR="00F34A5A" w:rsidRDefault="00F34A5A" w:rsidP="00544D9E">
      <w:pPr>
        <w:spacing w:after="0" w:line="240" w:lineRule="auto"/>
        <w:jc w:val="center"/>
        <w:rPr>
          <w:rFonts w:ascii="Times New Roman" w:eastAsiaTheme="minorEastAsia" w:hAnsi="Times New Roman"/>
          <w:b/>
          <w:sz w:val="28"/>
          <w:szCs w:val="28"/>
          <w:lang w:val="kk-KZ" w:eastAsia="ru-RU"/>
        </w:rPr>
      </w:pPr>
    </w:p>
    <w:p w14:paraId="59167B4D" w14:textId="4E852C70" w:rsidR="00F34A5A" w:rsidRDefault="00F34A5A" w:rsidP="00544D9E">
      <w:pPr>
        <w:spacing w:after="0" w:line="240" w:lineRule="auto"/>
        <w:jc w:val="center"/>
        <w:rPr>
          <w:rFonts w:ascii="Times New Roman" w:eastAsiaTheme="minorEastAsia" w:hAnsi="Times New Roman"/>
          <w:b/>
          <w:sz w:val="28"/>
          <w:szCs w:val="28"/>
          <w:lang w:val="kk-KZ" w:eastAsia="ru-RU"/>
        </w:rPr>
      </w:pPr>
    </w:p>
    <w:p w14:paraId="66069B01" w14:textId="267558CC" w:rsidR="00F34A5A" w:rsidRDefault="00F34A5A" w:rsidP="00544D9E">
      <w:pPr>
        <w:spacing w:after="0" w:line="240" w:lineRule="auto"/>
        <w:jc w:val="center"/>
        <w:rPr>
          <w:rFonts w:ascii="Times New Roman" w:eastAsiaTheme="minorEastAsia" w:hAnsi="Times New Roman"/>
          <w:b/>
          <w:sz w:val="28"/>
          <w:szCs w:val="28"/>
          <w:lang w:val="kk-KZ" w:eastAsia="ru-RU"/>
        </w:rPr>
      </w:pPr>
    </w:p>
    <w:p w14:paraId="7EDC3F01" w14:textId="626A12B4" w:rsidR="00F34A5A" w:rsidRDefault="00F34A5A" w:rsidP="00544D9E">
      <w:pPr>
        <w:spacing w:after="0" w:line="240" w:lineRule="auto"/>
        <w:jc w:val="center"/>
        <w:rPr>
          <w:rFonts w:ascii="Times New Roman" w:eastAsiaTheme="minorEastAsia" w:hAnsi="Times New Roman"/>
          <w:b/>
          <w:sz w:val="28"/>
          <w:szCs w:val="28"/>
          <w:lang w:val="kk-KZ" w:eastAsia="ru-RU"/>
        </w:rPr>
      </w:pPr>
    </w:p>
    <w:p w14:paraId="1A5C81A6" w14:textId="69E67340" w:rsidR="00F34A5A" w:rsidRDefault="00F34A5A" w:rsidP="00544D9E">
      <w:pPr>
        <w:spacing w:after="0" w:line="240" w:lineRule="auto"/>
        <w:jc w:val="center"/>
        <w:rPr>
          <w:rFonts w:ascii="Times New Roman" w:eastAsiaTheme="minorEastAsia" w:hAnsi="Times New Roman"/>
          <w:b/>
          <w:sz w:val="28"/>
          <w:szCs w:val="28"/>
          <w:lang w:val="kk-KZ" w:eastAsia="ru-RU"/>
        </w:rPr>
      </w:pPr>
    </w:p>
    <w:p w14:paraId="48E0560F" w14:textId="6152684C" w:rsidR="00F34A5A" w:rsidRDefault="00F34A5A" w:rsidP="00544D9E">
      <w:pPr>
        <w:spacing w:after="0" w:line="240" w:lineRule="auto"/>
        <w:jc w:val="center"/>
        <w:rPr>
          <w:rFonts w:ascii="Times New Roman" w:eastAsiaTheme="minorEastAsia" w:hAnsi="Times New Roman"/>
          <w:b/>
          <w:sz w:val="28"/>
          <w:szCs w:val="28"/>
          <w:lang w:val="kk-KZ" w:eastAsia="ru-RU"/>
        </w:rPr>
      </w:pPr>
    </w:p>
    <w:p w14:paraId="31780633" w14:textId="77777777" w:rsidR="00F34A5A" w:rsidRDefault="00F34A5A" w:rsidP="00544D9E">
      <w:pPr>
        <w:spacing w:after="0" w:line="240" w:lineRule="auto"/>
        <w:jc w:val="center"/>
        <w:rPr>
          <w:rFonts w:ascii="Times New Roman" w:eastAsiaTheme="minorEastAsia" w:hAnsi="Times New Roman"/>
          <w:b/>
          <w:sz w:val="28"/>
          <w:szCs w:val="28"/>
          <w:lang w:val="kk-KZ" w:eastAsia="ru-RU"/>
        </w:rPr>
      </w:pPr>
    </w:p>
    <w:p w14:paraId="46EAE5FB" w14:textId="3C85AEEB" w:rsidR="006C7F3B" w:rsidRDefault="006C7F3B" w:rsidP="00544D9E">
      <w:pPr>
        <w:spacing w:after="0" w:line="240" w:lineRule="auto"/>
        <w:jc w:val="center"/>
        <w:rPr>
          <w:rFonts w:ascii="Times New Roman" w:eastAsiaTheme="minorEastAsia" w:hAnsi="Times New Roman"/>
          <w:b/>
          <w:sz w:val="28"/>
          <w:szCs w:val="28"/>
          <w:lang w:val="kk-KZ" w:eastAsia="ru-RU"/>
        </w:rPr>
      </w:pPr>
    </w:p>
    <w:p w14:paraId="6F9433F3" w14:textId="2399F587" w:rsidR="006C7F3B" w:rsidRDefault="006C7F3B" w:rsidP="00544D9E">
      <w:pPr>
        <w:spacing w:after="0" w:line="240" w:lineRule="auto"/>
        <w:jc w:val="center"/>
        <w:rPr>
          <w:rFonts w:ascii="Times New Roman" w:eastAsiaTheme="minorEastAsia" w:hAnsi="Times New Roman"/>
          <w:b/>
          <w:sz w:val="28"/>
          <w:szCs w:val="28"/>
          <w:lang w:val="kk-KZ" w:eastAsia="ru-RU"/>
        </w:rPr>
      </w:pPr>
    </w:p>
    <w:p w14:paraId="646D0672" w14:textId="459D2B6A" w:rsidR="006C7F3B" w:rsidRDefault="006C7F3B" w:rsidP="00544D9E">
      <w:pPr>
        <w:spacing w:after="0" w:line="240" w:lineRule="auto"/>
        <w:jc w:val="center"/>
        <w:rPr>
          <w:rFonts w:ascii="Times New Roman" w:eastAsiaTheme="minorEastAsia" w:hAnsi="Times New Roman"/>
          <w:b/>
          <w:sz w:val="28"/>
          <w:szCs w:val="28"/>
          <w:lang w:val="kk-KZ" w:eastAsia="ru-RU"/>
        </w:rPr>
      </w:pPr>
    </w:p>
    <w:p w14:paraId="39975FD8" w14:textId="7F44AF3E" w:rsidR="006C7F3B" w:rsidRDefault="006C7F3B" w:rsidP="00544D9E">
      <w:pPr>
        <w:spacing w:after="0" w:line="240" w:lineRule="auto"/>
        <w:jc w:val="center"/>
        <w:rPr>
          <w:rFonts w:ascii="Times New Roman" w:eastAsiaTheme="minorEastAsia" w:hAnsi="Times New Roman"/>
          <w:b/>
          <w:sz w:val="28"/>
          <w:szCs w:val="28"/>
          <w:lang w:val="kk-KZ" w:eastAsia="ru-RU"/>
        </w:rPr>
      </w:pPr>
    </w:p>
    <w:p w14:paraId="0903CC32" w14:textId="71BD5894" w:rsidR="006C7F3B" w:rsidRDefault="006C7F3B" w:rsidP="00544D9E">
      <w:pPr>
        <w:spacing w:after="0" w:line="240" w:lineRule="auto"/>
        <w:jc w:val="center"/>
        <w:rPr>
          <w:rFonts w:ascii="Times New Roman" w:eastAsiaTheme="minorEastAsia" w:hAnsi="Times New Roman"/>
          <w:b/>
          <w:sz w:val="28"/>
          <w:szCs w:val="28"/>
          <w:lang w:val="kk-KZ" w:eastAsia="ru-RU"/>
        </w:rPr>
      </w:pPr>
    </w:p>
    <w:p w14:paraId="07FC0B5F" w14:textId="6B4CFAAD" w:rsidR="006C7F3B" w:rsidRDefault="006C7F3B" w:rsidP="00544D9E">
      <w:pPr>
        <w:spacing w:after="0" w:line="240" w:lineRule="auto"/>
        <w:jc w:val="center"/>
        <w:rPr>
          <w:rFonts w:ascii="Times New Roman" w:eastAsiaTheme="minorEastAsia" w:hAnsi="Times New Roman"/>
          <w:b/>
          <w:sz w:val="28"/>
          <w:szCs w:val="28"/>
          <w:lang w:val="kk-KZ" w:eastAsia="ru-RU"/>
        </w:rPr>
      </w:pPr>
    </w:p>
    <w:p w14:paraId="1DAF60CA" w14:textId="77777777" w:rsidR="00CC1B8E" w:rsidRDefault="00CC1B8E" w:rsidP="00544D9E">
      <w:pPr>
        <w:spacing w:after="0" w:line="240" w:lineRule="auto"/>
        <w:jc w:val="center"/>
        <w:rPr>
          <w:rFonts w:ascii="Times New Roman" w:eastAsiaTheme="minorEastAsia" w:hAnsi="Times New Roman"/>
          <w:b/>
          <w:sz w:val="28"/>
          <w:szCs w:val="28"/>
          <w:lang w:val="kk-KZ" w:eastAsia="ru-RU"/>
        </w:rPr>
      </w:pPr>
    </w:p>
    <w:p w14:paraId="6C20E37F" w14:textId="77777777" w:rsidR="00544D9E" w:rsidRPr="00A42B78" w:rsidRDefault="00544D9E" w:rsidP="00544D9E">
      <w:pPr>
        <w:spacing w:after="0" w:line="240" w:lineRule="auto"/>
        <w:jc w:val="center"/>
        <w:rPr>
          <w:rFonts w:ascii="Times New Roman" w:eastAsiaTheme="minorEastAsia" w:hAnsi="Times New Roman"/>
          <w:b/>
          <w:sz w:val="28"/>
          <w:szCs w:val="28"/>
          <w:lang w:val="kk-KZ" w:eastAsia="ru-RU"/>
        </w:rPr>
      </w:pPr>
      <w:r w:rsidRPr="00A42B78">
        <w:rPr>
          <w:rFonts w:ascii="Times New Roman" w:eastAsiaTheme="minorEastAsia" w:hAnsi="Times New Roman"/>
          <w:b/>
          <w:sz w:val="28"/>
          <w:szCs w:val="28"/>
          <w:lang w:eastAsia="ru-RU"/>
        </w:rPr>
        <w:lastRenderedPageBreak/>
        <w:t>Раздел 2</w:t>
      </w:r>
    </w:p>
    <w:p w14:paraId="44C46F3B" w14:textId="77777777" w:rsidR="00544D9E" w:rsidRPr="00F423CA" w:rsidRDefault="00544D9E" w:rsidP="00A42B78">
      <w:pPr>
        <w:spacing w:after="0" w:line="240" w:lineRule="auto"/>
        <w:rPr>
          <w:rFonts w:ascii="Times New Roman" w:eastAsiaTheme="minorEastAsia" w:hAnsi="Times New Roman"/>
          <w:b/>
          <w:sz w:val="8"/>
          <w:szCs w:val="28"/>
          <w:lang w:eastAsia="ru-RU"/>
        </w:rPr>
      </w:pPr>
    </w:p>
    <w:p w14:paraId="3EEBFA15" w14:textId="77777777" w:rsidR="00544D9E" w:rsidRPr="00A42B78" w:rsidRDefault="00533E29" w:rsidP="00544D9E">
      <w:pPr>
        <w:shd w:val="clear" w:color="auto" w:fill="FFFFFF"/>
        <w:spacing w:after="0" w:line="240" w:lineRule="auto"/>
        <w:jc w:val="center"/>
        <w:rPr>
          <w:rFonts w:ascii="Times New Roman" w:eastAsiaTheme="minorEastAsia" w:hAnsi="Times New Roman" w:cs="Times New Roman"/>
          <w:b/>
          <w:caps/>
          <w:spacing w:val="-4"/>
          <w:sz w:val="28"/>
          <w:szCs w:val="28"/>
          <w:lang w:val="kk-KZ" w:eastAsia="ru-RU"/>
        </w:rPr>
      </w:pPr>
      <w:r w:rsidRPr="00A42B78">
        <w:rPr>
          <w:rFonts w:ascii="Times New Roman" w:eastAsiaTheme="minorEastAsia" w:hAnsi="Times New Roman" w:cs="Times New Roman"/>
          <w:b/>
          <w:caps/>
          <w:spacing w:val="-4"/>
          <w:sz w:val="28"/>
          <w:szCs w:val="28"/>
          <w:lang w:val="kk-KZ" w:eastAsia="ru-RU"/>
        </w:rPr>
        <w:t>ЗАДАЧИ</w:t>
      </w:r>
    </w:p>
    <w:p w14:paraId="7DE5D4B0" w14:textId="77777777" w:rsidR="00544D9E" w:rsidRPr="001A1C25" w:rsidRDefault="00544D9E" w:rsidP="00544D9E">
      <w:pPr>
        <w:shd w:val="clear" w:color="auto" w:fill="FFFFFF"/>
        <w:spacing w:after="0" w:line="240" w:lineRule="auto"/>
        <w:jc w:val="center"/>
        <w:rPr>
          <w:rFonts w:ascii="Times New Roman" w:eastAsiaTheme="minorEastAsia" w:hAnsi="Times New Roman" w:cs="Times New Roman"/>
          <w:b/>
          <w:caps/>
          <w:spacing w:val="-4"/>
          <w:sz w:val="20"/>
          <w:szCs w:val="28"/>
          <w:lang w:eastAsia="ru-RU"/>
        </w:rPr>
      </w:pPr>
    </w:p>
    <w:p w14:paraId="751D54B4" w14:textId="69F1B06B" w:rsidR="00544D9E" w:rsidRPr="00A42B78" w:rsidRDefault="00544D9E" w:rsidP="00544D9E">
      <w:pPr>
        <w:shd w:val="clear" w:color="auto" w:fill="FFFFFF"/>
        <w:spacing w:after="0" w:line="240" w:lineRule="auto"/>
        <w:jc w:val="center"/>
        <w:rPr>
          <w:rFonts w:ascii="Times New Roman" w:eastAsiaTheme="minorEastAsia" w:hAnsi="Times New Roman"/>
          <w:b/>
          <w:sz w:val="28"/>
          <w:szCs w:val="28"/>
          <w:lang w:eastAsia="ru-RU"/>
        </w:rPr>
      </w:pPr>
      <w:r w:rsidRPr="00A42B78">
        <w:rPr>
          <w:rFonts w:ascii="Times New Roman" w:eastAsiaTheme="minorEastAsia" w:hAnsi="Times New Roman"/>
          <w:b/>
          <w:sz w:val="28"/>
          <w:szCs w:val="28"/>
          <w:lang w:eastAsia="ru-RU"/>
        </w:rPr>
        <w:t xml:space="preserve">Задача № 1                   </w:t>
      </w:r>
      <w:r w:rsidR="00205301" w:rsidRPr="00A42B78">
        <w:rPr>
          <w:rFonts w:ascii="Times New Roman" w:eastAsiaTheme="minorEastAsia" w:hAnsi="Times New Roman"/>
          <w:b/>
          <w:sz w:val="28"/>
          <w:szCs w:val="28"/>
          <w:lang w:eastAsia="ru-RU"/>
        </w:rPr>
        <w:t xml:space="preserve">      </w:t>
      </w:r>
      <w:r w:rsidRPr="00A42B78">
        <w:rPr>
          <w:rFonts w:ascii="Times New Roman" w:eastAsiaTheme="minorEastAsia" w:hAnsi="Times New Roman"/>
          <w:b/>
          <w:sz w:val="28"/>
          <w:szCs w:val="28"/>
          <w:lang w:eastAsia="ru-RU"/>
        </w:rPr>
        <w:t xml:space="preserve">                                        </w:t>
      </w:r>
      <w:r w:rsidR="00F34A5A">
        <w:rPr>
          <w:rFonts w:ascii="Times New Roman" w:eastAsiaTheme="minorEastAsia" w:hAnsi="Times New Roman"/>
          <w:b/>
          <w:sz w:val="28"/>
          <w:szCs w:val="28"/>
          <w:lang w:eastAsia="ru-RU"/>
        </w:rPr>
        <w:t>3</w:t>
      </w:r>
      <w:r w:rsidR="006168BB" w:rsidRPr="00A42B78">
        <w:rPr>
          <w:rFonts w:ascii="Times New Roman" w:eastAsiaTheme="minorEastAsia" w:hAnsi="Times New Roman"/>
          <w:b/>
          <w:sz w:val="28"/>
          <w:szCs w:val="28"/>
          <w:lang w:eastAsia="ru-RU"/>
        </w:rPr>
        <w:t>0</w:t>
      </w:r>
      <w:r w:rsidRPr="00A42B78">
        <w:rPr>
          <w:rFonts w:ascii="Times New Roman" w:eastAsiaTheme="minorEastAsia" w:hAnsi="Times New Roman"/>
          <w:b/>
          <w:sz w:val="28"/>
          <w:szCs w:val="28"/>
          <w:lang w:eastAsia="ru-RU"/>
        </w:rPr>
        <w:t xml:space="preserve"> баллов</w:t>
      </w:r>
    </w:p>
    <w:p w14:paraId="01476578" w14:textId="77777777" w:rsidR="00544D9E" w:rsidRPr="00420A11" w:rsidRDefault="00544D9E" w:rsidP="00544D9E">
      <w:pPr>
        <w:spacing w:after="0" w:line="240" w:lineRule="auto"/>
        <w:ind w:firstLine="397"/>
        <w:jc w:val="both"/>
        <w:rPr>
          <w:rFonts w:ascii="Times New Roman" w:hAnsi="Times New Roman"/>
          <w:sz w:val="24"/>
          <w:szCs w:val="24"/>
        </w:rPr>
      </w:pPr>
    </w:p>
    <w:p w14:paraId="75776D73"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bookmarkStart w:id="0" w:name="_Hlk181185108"/>
      <w:r w:rsidRPr="008B510B">
        <w:rPr>
          <w:rFonts w:ascii="Times New Roman" w:eastAsia="Calibri" w:hAnsi="Times New Roman" w:cs="Times New Roman"/>
          <w:sz w:val="24"/>
          <w:szCs w:val="24"/>
        </w:rPr>
        <w:t xml:space="preserve">19 февраля 2024 г. ТОО «Гранд» (основной вид деятельности – строительно-монтажные работы) обратилось в специализированный межрайонный экономический суд г. Шымкент с заявлением о признании его банкротом с возбуждением конкурсного производства, мотивируя заявленные требования тем, что не способно самостоятельно погасить кредиторскую задолженность. </w:t>
      </w:r>
    </w:p>
    <w:p w14:paraId="01AEC70C"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В судебном заседании представитель заявителя по доверенности </w:t>
      </w:r>
      <w:proofErr w:type="spellStart"/>
      <w:r w:rsidRPr="008B510B">
        <w:rPr>
          <w:rFonts w:ascii="Times New Roman" w:eastAsia="Calibri" w:hAnsi="Times New Roman" w:cs="Times New Roman"/>
          <w:sz w:val="24"/>
          <w:szCs w:val="24"/>
        </w:rPr>
        <w:t>Макулбаев</w:t>
      </w:r>
      <w:proofErr w:type="spellEnd"/>
      <w:r w:rsidRPr="008B510B">
        <w:rPr>
          <w:rFonts w:ascii="Times New Roman" w:eastAsia="Calibri" w:hAnsi="Times New Roman" w:cs="Times New Roman"/>
          <w:sz w:val="24"/>
          <w:szCs w:val="24"/>
        </w:rPr>
        <w:t xml:space="preserve"> поддержал заявленные требования в полном объеме и просил признать ТОО «Гранд» банкротом.</w:t>
      </w:r>
    </w:p>
    <w:p w14:paraId="2916CAFD"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В ходе судебного разбирательства выяснилось, что ГУ «УГД по Сайрамскому району ДГД г. Шымкент» были выставлены уведомления об устранении нарушений, выявленных органами государственных доходов по результатам камеральной контроля от 23 октября 2023 г., и о доначислении налогов на общую сумму 198 млн. тенге.</w:t>
      </w:r>
    </w:p>
    <w:p w14:paraId="6A760528"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По состоянию на 1 декабря 2023 г. задолженность по налогам составляла 233 млн. тенге. Кроме того, имелась задолженность по заработной плате на сумму 1 млн. 200 тыс. тенге, в т.ч. по обязательным пенсионным взносам – 397 700 тенге. </w:t>
      </w:r>
    </w:p>
    <w:p w14:paraId="4CB0B7AE"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Согласно справке Министерства юстиции от 12 сентября 2023 г. об отсутствии (наличии) недвижимости право на недвижимое имущество не зарегистрировано. За должником был зарегистрирован один автомобиль марки «Мазда».</w:t>
      </w:r>
    </w:p>
    <w:p w14:paraId="32837A7C"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По результатам сбора сведений о финансовом состоянии должника временный управляющий составил заключение о финансовой устойчивости должника, согласно которому должник был отнесен к III классу финансовой устойчивости.</w:t>
      </w:r>
    </w:p>
    <w:p w14:paraId="78FEAC94"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Также суд установил, что 2 августа 2023 г. ТОО «Гранд» по договору дарения передало гражданину Юсупову имущество (офисная мебель) на общую сумму 1 млн. 78 тыс. тенге. По требованию представителя органа государственных доходов решением суда данный договор был отменен.</w:t>
      </w:r>
    </w:p>
    <w:p w14:paraId="5D2F992F"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Суд вынес решение о признании ТОО «Гранд» банкротом и возбудил в отношении него процедуру банкротства.</w:t>
      </w:r>
    </w:p>
    <w:p w14:paraId="06147DD0"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b/>
          <w:bCs/>
          <w:sz w:val="24"/>
          <w:szCs w:val="24"/>
        </w:rPr>
        <w:t>Вопросы:</w:t>
      </w:r>
    </w:p>
    <w:p w14:paraId="5B2B50F4"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1. </w:t>
      </w:r>
      <w:bookmarkStart w:id="1" w:name="_Hlk94121182"/>
      <w:r w:rsidRPr="008B510B">
        <w:rPr>
          <w:rFonts w:ascii="Times New Roman" w:eastAsia="Calibri" w:hAnsi="Times New Roman" w:cs="Times New Roman"/>
          <w:sz w:val="24"/>
          <w:szCs w:val="24"/>
        </w:rPr>
        <w:t>К какому виду законов относится закон РК от 7 марта 2014 г. «О реабилитации и банкротстве»?</w:t>
      </w:r>
    </w:p>
    <w:p w14:paraId="27CD89EB"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2. Понятие банкротства. </w:t>
      </w:r>
      <w:bookmarkEnd w:id="1"/>
      <w:r w:rsidRPr="008B510B">
        <w:rPr>
          <w:rFonts w:ascii="Times New Roman" w:eastAsia="Calibri" w:hAnsi="Times New Roman" w:cs="Times New Roman"/>
          <w:sz w:val="24"/>
          <w:szCs w:val="24"/>
        </w:rPr>
        <w:t>Имел ли основание суд признать ТОО «Гранд» банкротом?</w:t>
      </w:r>
    </w:p>
    <w:p w14:paraId="1330B7B8"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3. </w:t>
      </w:r>
      <w:bookmarkStart w:id="2" w:name="_Hlk94215095"/>
      <w:r w:rsidRPr="008B510B">
        <w:rPr>
          <w:rFonts w:ascii="Times New Roman" w:eastAsia="Calibri" w:hAnsi="Times New Roman" w:cs="Times New Roman"/>
          <w:sz w:val="24"/>
          <w:szCs w:val="24"/>
        </w:rPr>
        <w:t>Является ли договор дарения</w:t>
      </w:r>
      <w:bookmarkEnd w:id="2"/>
      <w:r w:rsidRPr="008B510B">
        <w:rPr>
          <w:rFonts w:ascii="Times New Roman" w:eastAsia="Calibri" w:hAnsi="Times New Roman" w:cs="Times New Roman"/>
          <w:sz w:val="24"/>
          <w:szCs w:val="24"/>
        </w:rPr>
        <w:t xml:space="preserve"> публичным договором? </w:t>
      </w:r>
    </w:p>
    <w:p w14:paraId="4F04BBED"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4. Почему суд отменил договор дарения между ТОО «Гранд» и гражданином Юсуповым?</w:t>
      </w:r>
    </w:p>
    <w:p w14:paraId="03AA41C7"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5. </w:t>
      </w:r>
      <w:bookmarkStart w:id="3" w:name="_Hlk94174457"/>
      <w:r w:rsidRPr="008B510B">
        <w:rPr>
          <w:rFonts w:ascii="Times New Roman" w:eastAsia="Calibri" w:hAnsi="Times New Roman" w:cs="Times New Roman"/>
          <w:sz w:val="24"/>
          <w:szCs w:val="24"/>
        </w:rPr>
        <w:t xml:space="preserve">На какой максимальный срок могла быть выдана доверенность представителю </w:t>
      </w:r>
      <w:bookmarkEnd w:id="3"/>
      <w:r w:rsidRPr="008B510B">
        <w:rPr>
          <w:rFonts w:ascii="Times New Roman" w:eastAsia="Calibri" w:hAnsi="Times New Roman" w:cs="Times New Roman"/>
          <w:sz w:val="24"/>
          <w:szCs w:val="24"/>
        </w:rPr>
        <w:t xml:space="preserve">ТОО «Гранд» </w:t>
      </w:r>
      <w:proofErr w:type="spellStart"/>
      <w:r w:rsidRPr="008B510B">
        <w:rPr>
          <w:rFonts w:ascii="Times New Roman" w:eastAsia="Calibri" w:hAnsi="Times New Roman" w:cs="Times New Roman"/>
          <w:sz w:val="24"/>
          <w:szCs w:val="24"/>
        </w:rPr>
        <w:t>Макулбаеву</w:t>
      </w:r>
      <w:proofErr w:type="spellEnd"/>
      <w:r w:rsidRPr="008B510B">
        <w:rPr>
          <w:rFonts w:ascii="Times New Roman" w:eastAsia="Calibri" w:hAnsi="Times New Roman" w:cs="Times New Roman"/>
          <w:sz w:val="24"/>
          <w:szCs w:val="24"/>
        </w:rPr>
        <w:t>?</w:t>
      </w:r>
    </w:p>
    <w:p w14:paraId="35AA1821"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6. </w:t>
      </w:r>
      <w:bookmarkStart w:id="4" w:name="_Hlk94257935"/>
      <w:r w:rsidRPr="008B510B">
        <w:rPr>
          <w:rFonts w:ascii="Times New Roman" w:eastAsia="Calibri" w:hAnsi="Times New Roman" w:cs="Times New Roman"/>
          <w:sz w:val="24"/>
          <w:szCs w:val="24"/>
        </w:rPr>
        <w:t>Что представляют собой обязательные пенсионные взносы? Каков их размер?</w:t>
      </w:r>
    </w:p>
    <w:p w14:paraId="596C839A"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7. Каковы порядок и сроки выплаты заработной платы по трудовому законодательству РК?</w:t>
      </w:r>
    </w:p>
    <w:p w14:paraId="33018E14"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8. В какую очередь должны удовлетворяться требования по оплате труда и задолженности по пенсионным отчислениям при банкротстве юридического лица? Как должны удовлетворяться требования по оплате труда и задолженности по пенсионным отчислениям при банкротстве юридического лица в случае недостаточности имущества? </w:t>
      </w:r>
    </w:p>
    <w:p w14:paraId="5DB454A7"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9. На какие юридические лица не распространяется действие закона о банкротстве?</w:t>
      </w:r>
    </w:p>
    <w:p w14:paraId="6A207E21"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10. Освобождается ли несостоятельный должник от исполнения обязательств, оставшихся после продажи имущества и распределения вырученных от продажи денег между кредиторами? </w:t>
      </w:r>
    </w:p>
    <w:bookmarkEnd w:id="0"/>
    <w:bookmarkEnd w:id="4"/>
    <w:p w14:paraId="338203DD" w14:textId="77777777" w:rsidR="00A5319E" w:rsidRDefault="00A5319E" w:rsidP="0045601E">
      <w:pPr>
        <w:spacing w:after="0" w:line="240" w:lineRule="auto"/>
        <w:jc w:val="center"/>
        <w:rPr>
          <w:rFonts w:ascii="Times New Roman" w:eastAsiaTheme="minorEastAsia" w:hAnsi="Times New Roman" w:cs="Times New Roman"/>
          <w:b/>
          <w:sz w:val="28"/>
          <w:szCs w:val="28"/>
          <w:lang w:eastAsia="ru-RU"/>
        </w:rPr>
      </w:pPr>
    </w:p>
    <w:p w14:paraId="75C3A89B" w14:textId="597699F1" w:rsidR="00A5319E" w:rsidRDefault="00A5319E" w:rsidP="0045601E">
      <w:pPr>
        <w:spacing w:after="0" w:line="240" w:lineRule="auto"/>
        <w:jc w:val="center"/>
        <w:rPr>
          <w:rFonts w:ascii="Times New Roman" w:eastAsiaTheme="minorEastAsia" w:hAnsi="Times New Roman" w:cs="Times New Roman"/>
          <w:b/>
          <w:sz w:val="28"/>
          <w:szCs w:val="28"/>
          <w:lang w:eastAsia="ru-RU"/>
        </w:rPr>
      </w:pPr>
    </w:p>
    <w:p w14:paraId="35FC8965" w14:textId="342FAF2D" w:rsidR="00857BE9" w:rsidRDefault="00857BE9" w:rsidP="0045601E">
      <w:pPr>
        <w:spacing w:after="0" w:line="240" w:lineRule="auto"/>
        <w:jc w:val="center"/>
        <w:rPr>
          <w:rFonts w:ascii="Times New Roman" w:eastAsiaTheme="minorEastAsia" w:hAnsi="Times New Roman" w:cs="Times New Roman"/>
          <w:b/>
          <w:sz w:val="28"/>
          <w:szCs w:val="28"/>
          <w:lang w:eastAsia="ru-RU"/>
        </w:rPr>
      </w:pPr>
    </w:p>
    <w:p w14:paraId="24600FC4" w14:textId="14499172" w:rsidR="00857BE9" w:rsidRDefault="00857BE9" w:rsidP="0045601E">
      <w:pPr>
        <w:spacing w:after="0" w:line="240" w:lineRule="auto"/>
        <w:jc w:val="center"/>
        <w:rPr>
          <w:rFonts w:ascii="Times New Roman" w:eastAsiaTheme="minorEastAsia" w:hAnsi="Times New Roman" w:cs="Times New Roman"/>
          <w:b/>
          <w:sz w:val="28"/>
          <w:szCs w:val="28"/>
          <w:lang w:eastAsia="ru-RU"/>
        </w:rPr>
      </w:pPr>
    </w:p>
    <w:p w14:paraId="37A8A93D" w14:textId="6E28498D" w:rsidR="0045601E" w:rsidRPr="00F423CA" w:rsidRDefault="0045601E" w:rsidP="0045601E">
      <w:pPr>
        <w:spacing w:after="0" w:line="240" w:lineRule="auto"/>
        <w:jc w:val="center"/>
        <w:rPr>
          <w:rFonts w:ascii="Times New Roman" w:eastAsiaTheme="minorEastAsia" w:hAnsi="Times New Roman" w:cs="Times New Roman"/>
          <w:b/>
          <w:sz w:val="28"/>
          <w:szCs w:val="28"/>
          <w:lang w:eastAsia="ru-RU"/>
        </w:rPr>
      </w:pPr>
      <w:r w:rsidRPr="00F423CA">
        <w:rPr>
          <w:rFonts w:ascii="Times New Roman" w:eastAsiaTheme="minorEastAsia" w:hAnsi="Times New Roman" w:cs="Times New Roman"/>
          <w:b/>
          <w:sz w:val="28"/>
          <w:szCs w:val="28"/>
          <w:lang w:eastAsia="ru-RU"/>
        </w:rPr>
        <w:lastRenderedPageBreak/>
        <w:t>Задача №</w:t>
      </w:r>
      <w:r w:rsidR="006168BB" w:rsidRPr="00F423CA">
        <w:rPr>
          <w:rFonts w:ascii="Times New Roman" w:eastAsiaTheme="minorEastAsia" w:hAnsi="Times New Roman" w:cs="Times New Roman"/>
          <w:b/>
          <w:sz w:val="28"/>
          <w:szCs w:val="28"/>
          <w:lang w:eastAsia="ru-RU"/>
        </w:rPr>
        <w:t>2</w:t>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00205301" w:rsidRPr="00F423CA">
        <w:rPr>
          <w:rFonts w:ascii="Times New Roman" w:eastAsiaTheme="minorEastAsia" w:hAnsi="Times New Roman" w:cs="Times New Roman"/>
          <w:b/>
          <w:sz w:val="28"/>
          <w:szCs w:val="28"/>
          <w:lang w:eastAsia="ru-RU"/>
        </w:rPr>
        <w:t xml:space="preserve">             </w:t>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006168BB" w:rsidRPr="00F423CA">
        <w:rPr>
          <w:rFonts w:ascii="Times New Roman" w:eastAsiaTheme="minorEastAsia" w:hAnsi="Times New Roman" w:cs="Times New Roman"/>
          <w:b/>
          <w:sz w:val="28"/>
          <w:szCs w:val="28"/>
          <w:lang w:eastAsia="ru-RU"/>
        </w:rPr>
        <w:t>20</w:t>
      </w:r>
      <w:r w:rsidRPr="00F423CA">
        <w:rPr>
          <w:rFonts w:ascii="Times New Roman" w:eastAsiaTheme="minorEastAsia" w:hAnsi="Times New Roman" w:cs="Times New Roman"/>
          <w:b/>
          <w:sz w:val="28"/>
          <w:szCs w:val="28"/>
          <w:lang w:eastAsia="ru-RU"/>
        </w:rPr>
        <w:t xml:space="preserve"> баллов</w:t>
      </w:r>
    </w:p>
    <w:p w14:paraId="5C714910" w14:textId="77777777" w:rsidR="0045601E" w:rsidRPr="00F423CA" w:rsidRDefault="0045601E" w:rsidP="00544D9E">
      <w:pPr>
        <w:spacing w:after="0" w:line="240" w:lineRule="auto"/>
        <w:ind w:firstLine="426"/>
        <w:jc w:val="both"/>
        <w:rPr>
          <w:rFonts w:ascii="Times New Roman" w:hAnsi="Times New Roman"/>
          <w:b/>
          <w:sz w:val="24"/>
          <w:szCs w:val="24"/>
        </w:rPr>
      </w:pPr>
    </w:p>
    <w:p w14:paraId="2A8A482F"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7 февраля 2024 г. поезд, в котором следовал гражданин </w:t>
      </w:r>
      <w:proofErr w:type="spellStart"/>
      <w:r w:rsidRPr="008B510B">
        <w:rPr>
          <w:rFonts w:ascii="Times New Roman" w:eastAsia="Calibri" w:hAnsi="Times New Roman" w:cs="Times New Roman"/>
          <w:sz w:val="24"/>
          <w:szCs w:val="24"/>
        </w:rPr>
        <w:t>Каукен</w:t>
      </w:r>
      <w:proofErr w:type="spellEnd"/>
      <w:r w:rsidRPr="008B510B">
        <w:rPr>
          <w:rFonts w:ascii="Times New Roman" w:eastAsia="Calibri" w:hAnsi="Times New Roman" w:cs="Times New Roman"/>
          <w:sz w:val="24"/>
          <w:szCs w:val="24"/>
        </w:rPr>
        <w:t xml:space="preserve">, потерпел аварию на станции </w:t>
      </w:r>
      <w:proofErr w:type="spellStart"/>
      <w:r w:rsidRPr="008B510B">
        <w:rPr>
          <w:rFonts w:ascii="Times New Roman" w:eastAsia="Calibri" w:hAnsi="Times New Roman" w:cs="Times New Roman"/>
          <w:sz w:val="24"/>
          <w:szCs w:val="24"/>
        </w:rPr>
        <w:t>Мойынты</w:t>
      </w:r>
      <w:proofErr w:type="spellEnd"/>
      <w:r w:rsidRPr="008B510B">
        <w:rPr>
          <w:rFonts w:ascii="Times New Roman" w:eastAsia="Calibri" w:hAnsi="Times New Roman" w:cs="Times New Roman"/>
          <w:sz w:val="24"/>
          <w:szCs w:val="24"/>
        </w:rPr>
        <w:t xml:space="preserve">, в результате которой пассажиру был причинен вред здоровью. Первоначальное расследование показало, что ЧП произошло из-за действий машиниста электропоезда Бойко (относится к работникам железнодорожного транспорта, занятым на работах с вредными условиями труда), который произвел экстренное торможение. Страховая компания отказалась произвести страховую выплату потерпевшему гражданину, заявив, что, во-первых, авария произошла по вине страхователя (АО «Пассажирские перевозки»), во-вторых, гражданин </w:t>
      </w:r>
      <w:proofErr w:type="spellStart"/>
      <w:r w:rsidRPr="008B510B">
        <w:rPr>
          <w:rFonts w:ascii="Times New Roman" w:eastAsia="Calibri" w:hAnsi="Times New Roman" w:cs="Times New Roman"/>
          <w:sz w:val="24"/>
          <w:szCs w:val="24"/>
        </w:rPr>
        <w:t>Каукен</w:t>
      </w:r>
      <w:proofErr w:type="spellEnd"/>
      <w:r w:rsidRPr="008B510B">
        <w:rPr>
          <w:rFonts w:ascii="Times New Roman" w:eastAsia="Calibri" w:hAnsi="Times New Roman" w:cs="Times New Roman"/>
          <w:sz w:val="24"/>
          <w:szCs w:val="24"/>
        </w:rPr>
        <w:t xml:space="preserve"> не является субъектом отношений по страхованию.</w:t>
      </w:r>
    </w:p>
    <w:p w14:paraId="16000C8B"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Дальнейшее расследование данного случая показало, что машинист действовал в состоянии крайней необходимости: он увидел неисправность на путях и применил экстренное торможение во избежание схода поезда с рельсов, что могло бы привести к многочисленным человеческим жертвам и уничтожению имущества. </w:t>
      </w:r>
    </w:p>
    <w:p w14:paraId="1AEDDF54"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b/>
          <w:bCs/>
          <w:sz w:val="24"/>
          <w:szCs w:val="24"/>
        </w:rPr>
        <w:t xml:space="preserve">Вопросы: </w:t>
      </w:r>
    </w:p>
    <w:p w14:paraId="329D6126"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1.</w:t>
      </w:r>
      <w:r w:rsidRPr="008B510B">
        <w:rPr>
          <w:rFonts w:ascii="Times New Roman" w:eastAsia="Calibri" w:hAnsi="Times New Roman" w:cs="Times New Roman"/>
          <w:sz w:val="24"/>
          <w:szCs w:val="24"/>
        </w:rPr>
        <w:tab/>
        <w:t>Понятие акционерного общества по законодательству РК.</w:t>
      </w:r>
    </w:p>
    <w:p w14:paraId="5AA4BB28"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2. Что выступает объектом гражданских прав в данном случае? </w:t>
      </w:r>
    </w:p>
    <w:p w14:paraId="7CACCAE3"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3. </w:t>
      </w:r>
      <w:r w:rsidRPr="008B510B">
        <w:rPr>
          <w:rFonts w:ascii="Times New Roman" w:eastAsia="Calibri" w:hAnsi="Times New Roman" w:cs="Times New Roman"/>
          <w:sz w:val="24"/>
          <w:szCs w:val="24"/>
        </w:rPr>
        <w:tab/>
        <w:t>Что предусматривается договором обязательного страхования ответственности перевозчика?</w:t>
      </w:r>
    </w:p>
    <w:p w14:paraId="0BF0731C"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4.  Договор обязательного страхования ответственности перевозчика относится к реальным или консенсуальным договорам?</w:t>
      </w:r>
    </w:p>
    <w:p w14:paraId="227CAA67"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5. Какие требования предъявляет законодательство к форме сделки в данном случае?</w:t>
      </w:r>
    </w:p>
    <w:p w14:paraId="23A1F1DC"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6. На какой срок заключается договор обязательного страхования ответственности перевозчика?</w:t>
      </w:r>
    </w:p>
    <w:p w14:paraId="16C8407E"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7. Прав ли страховщик, отказываясь выполнить обязательство по страховой выплате?</w:t>
      </w:r>
    </w:p>
    <w:p w14:paraId="1B5EE4C3"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8. Несет ли ответственность юридическое лицо или гражданин за вред, причиненный его работником? </w:t>
      </w:r>
    </w:p>
    <w:p w14:paraId="227ACF27"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9. Будет ли нести в данном случае материальную ответственность работник Бойко, действиями которого был причинен ущерб работодателю?</w:t>
      </w:r>
    </w:p>
    <w:p w14:paraId="5C69DB7D"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10. Какие пенсионные взносы и за чей счет должны перечисляться в ЕНПФ в пользу работников, занятых на работах с вредными условиями труда?  </w:t>
      </w:r>
    </w:p>
    <w:p w14:paraId="5F8650BA" w14:textId="77777777" w:rsidR="00A5319E" w:rsidRDefault="00A5319E" w:rsidP="00151D6E">
      <w:pPr>
        <w:spacing w:after="0" w:line="240" w:lineRule="auto"/>
        <w:jc w:val="center"/>
        <w:rPr>
          <w:rFonts w:ascii="Times New Roman" w:eastAsiaTheme="minorEastAsia" w:hAnsi="Times New Roman" w:cs="Times New Roman"/>
          <w:b/>
          <w:sz w:val="28"/>
          <w:szCs w:val="24"/>
          <w:lang w:eastAsia="ru-RU"/>
        </w:rPr>
      </w:pPr>
    </w:p>
    <w:p w14:paraId="5E991AA4" w14:textId="65C2A12C" w:rsidR="00A5319E" w:rsidRDefault="00A5319E" w:rsidP="00151D6E">
      <w:pPr>
        <w:spacing w:after="0" w:line="240" w:lineRule="auto"/>
        <w:jc w:val="center"/>
        <w:rPr>
          <w:rFonts w:ascii="Times New Roman" w:eastAsiaTheme="minorEastAsia" w:hAnsi="Times New Roman" w:cs="Times New Roman"/>
          <w:b/>
          <w:sz w:val="28"/>
          <w:szCs w:val="24"/>
          <w:lang w:eastAsia="ru-RU"/>
        </w:rPr>
      </w:pPr>
    </w:p>
    <w:p w14:paraId="76AE0659" w14:textId="77777777" w:rsidR="00BA6C41" w:rsidRDefault="00BA6C41" w:rsidP="00151D6E">
      <w:pPr>
        <w:spacing w:after="0" w:line="240" w:lineRule="auto"/>
        <w:jc w:val="center"/>
        <w:rPr>
          <w:rFonts w:ascii="Times New Roman" w:eastAsiaTheme="minorEastAsia" w:hAnsi="Times New Roman" w:cs="Times New Roman"/>
          <w:b/>
          <w:sz w:val="28"/>
          <w:szCs w:val="24"/>
          <w:lang w:eastAsia="ru-RU"/>
        </w:rPr>
      </w:pPr>
    </w:p>
    <w:p w14:paraId="1E02C871" w14:textId="4E678353" w:rsidR="00151D6E" w:rsidRDefault="00151D6E" w:rsidP="00151D6E">
      <w:pPr>
        <w:spacing w:after="0" w:line="240" w:lineRule="auto"/>
        <w:jc w:val="center"/>
        <w:rPr>
          <w:rFonts w:ascii="Times New Roman" w:eastAsiaTheme="minorEastAsia" w:hAnsi="Times New Roman" w:cs="Times New Roman"/>
          <w:b/>
          <w:sz w:val="28"/>
          <w:szCs w:val="24"/>
          <w:lang w:val="kk-KZ" w:eastAsia="ru-RU"/>
        </w:rPr>
      </w:pPr>
      <w:r w:rsidRPr="00F423CA">
        <w:rPr>
          <w:rFonts w:ascii="Times New Roman" w:eastAsiaTheme="minorEastAsia" w:hAnsi="Times New Roman" w:cs="Times New Roman"/>
          <w:b/>
          <w:sz w:val="28"/>
          <w:szCs w:val="24"/>
          <w:lang w:eastAsia="ru-RU"/>
        </w:rPr>
        <w:t>Задача №</w:t>
      </w:r>
      <w:r w:rsidR="006168BB" w:rsidRPr="00F423CA">
        <w:rPr>
          <w:rFonts w:ascii="Times New Roman" w:eastAsiaTheme="minorEastAsia" w:hAnsi="Times New Roman" w:cs="Times New Roman"/>
          <w:b/>
          <w:sz w:val="28"/>
          <w:szCs w:val="24"/>
          <w:lang w:eastAsia="ru-RU"/>
        </w:rPr>
        <w:t>3</w:t>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006168BB" w:rsidRPr="00F423CA">
        <w:rPr>
          <w:rFonts w:ascii="Times New Roman" w:eastAsiaTheme="minorEastAsia" w:hAnsi="Times New Roman" w:cs="Times New Roman"/>
          <w:b/>
          <w:sz w:val="28"/>
          <w:szCs w:val="24"/>
          <w:lang w:eastAsia="ru-RU"/>
        </w:rPr>
        <w:t xml:space="preserve">            </w:t>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008B510B">
        <w:rPr>
          <w:rFonts w:ascii="Times New Roman" w:eastAsiaTheme="minorEastAsia" w:hAnsi="Times New Roman" w:cs="Times New Roman"/>
          <w:b/>
          <w:sz w:val="28"/>
          <w:szCs w:val="24"/>
          <w:lang w:eastAsia="ru-RU"/>
        </w:rPr>
        <w:t>20</w:t>
      </w:r>
      <w:r w:rsidRPr="00F423CA">
        <w:rPr>
          <w:rFonts w:ascii="Times New Roman" w:eastAsiaTheme="minorEastAsia" w:hAnsi="Times New Roman" w:cs="Times New Roman"/>
          <w:b/>
          <w:sz w:val="28"/>
          <w:szCs w:val="24"/>
          <w:lang w:eastAsia="ru-RU"/>
        </w:rPr>
        <w:t xml:space="preserve"> баллов</w:t>
      </w:r>
    </w:p>
    <w:p w14:paraId="6BD05491" w14:textId="77777777" w:rsidR="0087406D" w:rsidRPr="0087406D" w:rsidRDefault="0087406D" w:rsidP="00151D6E">
      <w:pPr>
        <w:spacing w:after="0" w:line="240" w:lineRule="auto"/>
        <w:jc w:val="center"/>
        <w:rPr>
          <w:rFonts w:ascii="Times New Roman" w:eastAsiaTheme="minorEastAsia" w:hAnsi="Times New Roman" w:cs="Times New Roman"/>
          <w:b/>
          <w:sz w:val="24"/>
          <w:szCs w:val="24"/>
          <w:lang w:val="kk-KZ" w:eastAsia="ru-RU"/>
        </w:rPr>
      </w:pPr>
    </w:p>
    <w:p w14:paraId="4FD135E1"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26 марта 2024 г. Ибраев по договору займа занял деньги Ахметову в размере 500 000 тенге сроком на 2 месяца. В договоре было предусмотрено, что заемщик осуществляет возврат долга единовременно по месту жительства займодателя.</w:t>
      </w:r>
    </w:p>
    <w:p w14:paraId="280CD919"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 xml:space="preserve">В период действия договора займодатель поменял свою фамилию «Ибраев», взяв в качестве фамилии имя своего деда «Алтай», а также сменил место своего жительства, переехав в другой город. О смене своего места жительства займодатель не сообщил заемщику. </w:t>
      </w:r>
    </w:p>
    <w:p w14:paraId="0FF15E30"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 xml:space="preserve">26 мая 2024 г. Ахметов был готов исполнить обязательство по возврату займа, но не смог найти Ибраева, все его попытки найти займодателя остались безрезультатными. </w:t>
      </w:r>
    </w:p>
    <w:p w14:paraId="39B72391"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 xml:space="preserve">20 августа 2024 г. Ибраев (Алтай) обратился с иском суд с требованием к Ахметову вернуть всю сумму денежного долга, а также уплатить неустойку за просрочку возврата долга. Ахметов отказался уплачивать неустойку, считая, что его вины в просрочке возврата долга нет.  </w:t>
      </w:r>
    </w:p>
    <w:p w14:paraId="41DC3A22" w14:textId="77777777" w:rsidR="00BD7609" w:rsidRPr="00BD7609" w:rsidRDefault="00BD7609" w:rsidP="00BD7609">
      <w:pPr>
        <w:spacing w:after="0" w:line="240" w:lineRule="auto"/>
        <w:ind w:firstLine="397"/>
        <w:jc w:val="both"/>
        <w:rPr>
          <w:rFonts w:ascii="Times New Roman" w:eastAsia="Calibri" w:hAnsi="Times New Roman" w:cs="Times New Roman"/>
          <w:b/>
          <w:bCs/>
          <w:sz w:val="24"/>
          <w:szCs w:val="24"/>
        </w:rPr>
      </w:pPr>
      <w:r w:rsidRPr="00BD7609">
        <w:rPr>
          <w:rFonts w:ascii="Times New Roman" w:eastAsia="Calibri" w:hAnsi="Times New Roman" w:cs="Times New Roman"/>
          <w:b/>
          <w:bCs/>
          <w:sz w:val="24"/>
          <w:szCs w:val="24"/>
        </w:rPr>
        <w:t>Вопросы:</w:t>
      </w:r>
    </w:p>
    <w:p w14:paraId="38AEF6A1"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1.</w:t>
      </w:r>
      <w:r w:rsidRPr="00BD7609">
        <w:rPr>
          <w:rFonts w:ascii="Times New Roman" w:eastAsia="Calibri" w:hAnsi="Times New Roman" w:cs="Times New Roman"/>
          <w:sz w:val="24"/>
          <w:szCs w:val="24"/>
        </w:rPr>
        <w:tab/>
        <w:t xml:space="preserve"> Вправе ли был Ибраев изменить свое имя? Является ли перемена имени гражданина основанием прекращения или изменения его прав и обязанностей? </w:t>
      </w:r>
    </w:p>
    <w:p w14:paraId="2B3854E2"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2.</w:t>
      </w:r>
      <w:r w:rsidRPr="00BD7609">
        <w:rPr>
          <w:rFonts w:ascii="Times New Roman" w:eastAsia="Calibri" w:hAnsi="Times New Roman" w:cs="Times New Roman"/>
          <w:sz w:val="24"/>
          <w:szCs w:val="24"/>
        </w:rPr>
        <w:tab/>
        <w:t>Какую неустойку требует уплатить Ибраев (Алтай) у Ахметова и почему? Как она исчисляется?</w:t>
      </w:r>
    </w:p>
    <w:p w14:paraId="2B1D2623"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lastRenderedPageBreak/>
        <w:t>3.</w:t>
      </w:r>
      <w:r w:rsidRPr="00BD7609">
        <w:rPr>
          <w:rFonts w:ascii="Times New Roman" w:eastAsia="Calibri" w:hAnsi="Times New Roman" w:cs="Times New Roman"/>
          <w:sz w:val="24"/>
          <w:szCs w:val="24"/>
        </w:rPr>
        <w:tab/>
        <w:t xml:space="preserve">Каковы особенности договора займа, заключаемого с заемщиком – физическим лицом? </w:t>
      </w:r>
    </w:p>
    <w:p w14:paraId="184CE3DC"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4.</w:t>
      </w:r>
      <w:r w:rsidRPr="00BD7609">
        <w:rPr>
          <w:rFonts w:ascii="Times New Roman" w:eastAsia="Calibri" w:hAnsi="Times New Roman" w:cs="Times New Roman"/>
          <w:sz w:val="24"/>
          <w:szCs w:val="24"/>
        </w:rPr>
        <w:tab/>
        <w:t>Правомерны ли требования Ибраева (Алтая) об уплате законной неустойки?</w:t>
      </w:r>
    </w:p>
    <w:p w14:paraId="58CE2BEA"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5. Каков был бы порядок совершения действий для должника Ахметова в последний день срока исполнения обязательства?</w:t>
      </w:r>
    </w:p>
    <w:p w14:paraId="7877844D"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6. Возникнет ли обязательство, если результате неправомерного использования имени гражданина ему будет причинен вред?</w:t>
      </w:r>
    </w:p>
    <w:p w14:paraId="1C1B6514"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7. Если обязательство не может быть исполнено должником вследствие отсутствия кредитора в месте, где обязательство должно быть исполнено или кредитор уклонятся от принятия исполнения, что может предпринять должник для исполнения обязательства?</w:t>
      </w:r>
    </w:p>
    <w:p w14:paraId="62016158"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8. Как собственник осуществляет свои правомочия и какие меры он обязан при этом предпринимать?</w:t>
      </w:r>
    </w:p>
    <w:p w14:paraId="6A0045D5"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 xml:space="preserve">9. Что включается в понятие «пенсия» согласно Социального кодекса РК? </w:t>
      </w:r>
    </w:p>
    <w:p w14:paraId="2783E68E" w14:textId="77777777" w:rsidR="00BD7609" w:rsidRPr="00BD7609" w:rsidRDefault="00BD7609" w:rsidP="00BD7609">
      <w:pPr>
        <w:spacing w:after="0" w:line="240" w:lineRule="auto"/>
        <w:ind w:firstLine="397"/>
        <w:jc w:val="both"/>
        <w:rPr>
          <w:rFonts w:ascii="Times New Roman" w:eastAsia="Calibri" w:hAnsi="Times New Roman" w:cs="Times New Roman"/>
          <w:sz w:val="24"/>
          <w:szCs w:val="24"/>
        </w:rPr>
      </w:pPr>
      <w:r w:rsidRPr="00BD7609">
        <w:rPr>
          <w:rFonts w:ascii="Times New Roman" w:eastAsia="Calibri" w:hAnsi="Times New Roman" w:cs="Times New Roman"/>
          <w:sz w:val="24"/>
          <w:szCs w:val="24"/>
        </w:rPr>
        <w:t>10. Когда прекращает свое действие договор страхования?</w:t>
      </w:r>
    </w:p>
    <w:p w14:paraId="3BC64C79" w14:textId="77777777" w:rsidR="00A5319E" w:rsidRDefault="00A5319E" w:rsidP="00F423CA">
      <w:pPr>
        <w:spacing w:after="0" w:line="240" w:lineRule="auto"/>
        <w:jc w:val="center"/>
        <w:rPr>
          <w:rFonts w:ascii="Times New Roman" w:eastAsiaTheme="minorEastAsia" w:hAnsi="Times New Roman" w:cs="Times New Roman"/>
          <w:b/>
          <w:sz w:val="28"/>
          <w:szCs w:val="24"/>
          <w:lang w:eastAsia="ru-RU"/>
        </w:rPr>
      </w:pPr>
    </w:p>
    <w:p w14:paraId="16628B75" w14:textId="5457D188" w:rsidR="00A5319E" w:rsidRDefault="00A5319E" w:rsidP="00F423CA">
      <w:pPr>
        <w:spacing w:after="0" w:line="240" w:lineRule="auto"/>
        <w:jc w:val="center"/>
        <w:rPr>
          <w:rFonts w:ascii="Times New Roman" w:eastAsiaTheme="minorEastAsia" w:hAnsi="Times New Roman" w:cs="Times New Roman"/>
          <w:b/>
          <w:sz w:val="28"/>
          <w:szCs w:val="24"/>
          <w:lang w:eastAsia="ru-RU"/>
        </w:rPr>
      </w:pPr>
    </w:p>
    <w:p w14:paraId="480E4039" w14:textId="77777777" w:rsidR="00BA6C41" w:rsidRDefault="00BA6C41" w:rsidP="00F423CA">
      <w:pPr>
        <w:spacing w:after="0" w:line="240" w:lineRule="auto"/>
        <w:jc w:val="center"/>
        <w:rPr>
          <w:rFonts w:ascii="Times New Roman" w:eastAsiaTheme="minorEastAsia" w:hAnsi="Times New Roman" w:cs="Times New Roman"/>
          <w:b/>
          <w:sz w:val="28"/>
          <w:szCs w:val="24"/>
          <w:lang w:eastAsia="ru-RU"/>
        </w:rPr>
      </w:pPr>
    </w:p>
    <w:p w14:paraId="0E0B7CDA" w14:textId="7423E11C" w:rsidR="00151D6E" w:rsidRPr="00F423CA" w:rsidRDefault="00151D6E" w:rsidP="00F423CA">
      <w:pPr>
        <w:spacing w:after="0" w:line="240" w:lineRule="auto"/>
        <w:jc w:val="center"/>
        <w:rPr>
          <w:rFonts w:ascii="Times New Roman" w:eastAsiaTheme="minorEastAsia" w:hAnsi="Times New Roman" w:cs="Times New Roman"/>
          <w:b/>
          <w:sz w:val="28"/>
          <w:szCs w:val="24"/>
          <w:lang w:eastAsia="ru-RU"/>
        </w:rPr>
      </w:pPr>
      <w:r w:rsidRPr="00A42B78">
        <w:rPr>
          <w:rFonts w:ascii="Times New Roman" w:eastAsiaTheme="minorEastAsia" w:hAnsi="Times New Roman" w:cs="Times New Roman"/>
          <w:b/>
          <w:sz w:val="28"/>
          <w:szCs w:val="24"/>
          <w:lang w:eastAsia="ru-RU"/>
        </w:rPr>
        <w:t>Задача №</w:t>
      </w:r>
      <w:r w:rsidR="006168BB" w:rsidRPr="00A42B78">
        <w:rPr>
          <w:rFonts w:ascii="Times New Roman" w:eastAsiaTheme="minorEastAsia" w:hAnsi="Times New Roman" w:cs="Times New Roman"/>
          <w:b/>
          <w:sz w:val="28"/>
          <w:szCs w:val="24"/>
          <w:lang w:eastAsia="ru-RU"/>
        </w:rPr>
        <w:t>4</w:t>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00857BE9">
        <w:rPr>
          <w:rFonts w:ascii="Times New Roman" w:eastAsiaTheme="minorEastAsia" w:hAnsi="Times New Roman" w:cs="Times New Roman"/>
          <w:b/>
          <w:sz w:val="28"/>
          <w:szCs w:val="24"/>
          <w:lang w:eastAsia="ru-RU"/>
        </w:rPr>
        <w:t>1</w:t>
      </w:r>
      <w:r w:rsidR="008B510B">
        <w:rPr>
          <w:rFonts w:ascii="Times New Roman" w:eastAsiaTheme="minorEastAsia" w:hAnsi="Times New Roman" w:cs="Times New Roman"/>
          <w:b/>
          <w:sz w:val="28"/>
          <w:szCs w:val="24"/>
          <w:lang w:eastAsia="ru-RU"/>
        </w:rPr>
        <w:t>0</w:t>
      </w:r>
      <w:r w:rsidRPr="00A42B78">
        <w:rPr>
          <w:rFonts w:ascii="Times New Roman" w:eastAsiaTheme="minorEastAsia" w:hAnsi="Times New Roman" w:cs="Times New Roman"/>
          <w:b/>
          <w:sz w:val="28"/>
          <w:szCs w:val="24"/>
          <w:lang w:eastAsia="ru-RU"/>
        </w:rPr>
        <w:t xml:space="preserve"> баллов</w:t>
      </w:r>
    </w:p>
    <w:p w14:paraId="69C1717D" w14:textId="77777777" w:rsidR="00F423CA" w:rsidRPr="0087406D" w:rsidRDefault="00F423CA" w:rsidP="00F423CA">
      <w:pPr>
        <w:spacing w:after="0" w:line="240" w:lineRule="auto"/>
        <w:jc w:val="center"/>
        <w:rPr>
          <w:rFonts w:ascii="Times New Roman" w:eastAsia="Calibri" w:hAnsi="Times New Roman" w:cs="Times New Roman"/>
          <w:b/>
          <w:bCs/>
          <w:sz w:val="24"/>
          <w:szCs w:val="24"/>
        </w:rPr>
      </w:pPr>
    </w:p>
    <w:p w14:paraId="2800E60C"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Для строительства торгово-развлекательного центра и его совместной эксплуатации ТДО «</w:t>
      </w:r>
      <w:proofErr w:type="spellStart"/>
      <w:r w:rsidRPr="008B510B">
        <w:rPr>
          <w:rFonts w:ascii="Times New Roman" w:eastAsia="Calibri" w:hAnsi="Times New Roman" w:cs="Times New Roman"/>
          <w:sz w:val="24"/>
          <w:szCs w:val="24"/>
        </w:rPr>
        <w:t>Акмарал</w:t>
      </w:r>
      <w:proofErr w:type="spellEnd"/>
      <w:r w:rsidRPr="008B510B">
        <w:rPr>
          <w:rFonts w:ascii="Times New Roman" w:eastAsia="Calibri" w:hAnsi="Times New Roman" w:cs="Times New Roman"/>
          <w:sz w:val="24"/>
          <w:szCs w:val="24"/>
        </w:rPr>
        <w:t>», ТОО «Шолпан» и АО «</w:t>
      </w:r>
      <w:proofErr w:type="spellStart"/>
      <w:r w:rsidRPr="008B510B">
        <w:rPr>
          <w:rFonts w:ascii="Times New Roman" w:eastAsia="Calibri" w:hAnsi="Times New Roman" w:cs="Times New Roman"/>
          <w:sz w:val="24"/>
          <w:szCs w:val="24"/>
        </w:rPr>
        <w:t>Шортанды</w:t>
      </w:r>
      <w:proofErr w:type="spellEnd"/>
      <w:r w:rsidRPr="008B510B">
        <w:rPr>
          <w:rFonts w:ascii="Times New Roman" w:eastAsia="Calibri" w:hAnsi="Times New Roman" w:cs="Times New Roman"/>
          <w:sz w:val="24"/>
          <w:szCs w:val="24"/>
        </w:rPr>
        <w:t xml:space="preserve">» решили создать простое товарищество. 10 февраля 2024 г. они заключили договор о совместной деятельности в простой письменной форме, где указали следующее. </w:t>
      </w:r>
    </w:p>
    <w:p w14:paraId="45861E78"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Во-первых, каждый из участников вносит в общую собственность свое имущество. Так, например, ТОО обязалось предоставить строительные материалы, АО – оборудование, а ТДО – транспортные средства (кран, 2 грузовых автомобиля).</w:t>
      </w:r>
    </w:p>
    <w:p w14:paraId="454BBFB4"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В-третьих, финансирование бизнес-проекта будет осуществляться путем получения кредита в банке и оформления его на простое товарищество. </w:t>
      </w:r>
    </w:p>
    <w:p w14:paraId="06063BA1"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В-четвертых, срок исковой давности для кредиторов и должников простого товарищества составляет 2 года.  </w:t>
      </w:r>
    </w:p>
    <w:p w14:paraId="382A3DCB"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Заключив договор о совместной деятельности, участники обратились в Государственную корпорацию "Правительство для граждан" с просьбой зарегистрировать простое товарищество как юридическое лицо. </w:t>
      </w:r>
    </w:p>
    <w:p w14:paraId="47917853"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 xml:space="preserve">Однако регистрирующий орган отказал в государственной регистрации простого товарищества. </w:t>
      </w:r>
    </w:p>
    <w:p w14:paraId="32C1F15A" w14:textId="77777777" w:rsidR="008B510B" w:rsidRPr="008B510B" w:rsidRDefault="008B510B" w:rsidP="008B510B">
      <w:pPr>
        <w:spacing w:after="0" w:line="240" w:lineRule="auto"/>
        <w:ind w:firstLine="397"/>
        <w:jc w:val="both"/>
        <w:rPr>
          <w:rFonts w:ascii="Times New Roman" w:eastAsia="Calibri" w:hAnsi="Times New Roman" w:cs="Times New Roman"/>
          <w:b/>
          <w:bCs/>
          <w:sz w:val="24"/>
          <w:szCs w:val="24"/>
        </w:rPr>
      </w:pPr>
      <w:r w:rsidRPr="008B510B">
        <w:rPr>
          <w:rFonts w:ascii="Times New Roman" w:eastAsia="Calibri" w:hAnsi="Times New Roman" w:cs="Times New Roman"/>
          <w:b/>
          <w:bCs/>
          <w:sz w:val="24"/>
          <w:szCs w:val="24"/>
        </w:rPr>
        <w:t xml:space="preserve">Вопросы: </w:t>
      </w:r>
    </w:p>
    <w:p w14:paraId="5554E46F"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1.</w:t>
      </w:r>
      <w:r w:rsidRPr="008B510B">
        <w:rPr>
          <w:rFonts w:ascii="Times New Roman" w:eastAsia="Calibri" w:hAnsi="Times New Roman" w:cs="Times New Roman"/>
          <w:sz w:val="24"/>
          <w:szCs w:val="24"/>
        </w:rPr>
        <w:tab/>
        <w:t xml:space="preserve">Правомерен ли отказ Государственной корпорации "Правительство для граждан" в регистрации простого товарищества? </w:t>
      </w:r>
    </w:p>
    <w:p w14:paraId="34CC4EE4"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2.</w:t>
      </w:r>
      <w:r w:rsidRPr="008B510B">
        <w:rPr>
          <w:rFonts w:ascii="Times New Roman" w:eastAsia="Calibri" w:hAnsi="Times New Roman" w:cs="Times New Roman"/>
          <w:sz w:val="24"/>
          <w:szCs w:val="24"/>
        </w:rPr>
        <w:tab/>
        <w:t>Кто может быть участниками простого товарищества?</w:t>
      </w:r>
    </w:p>
    <w:p w14:paraId="1CFB4F21"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3.</w:t>
      </w:r>
      <w:r w:rsidRPr="008B510B">
        <w:rPr>
          <w:rFonts w:ascii="Times New Roman" w:eastAsia="Calibri" w:hAnsi="Times New Roman" w:cs="Times New Roman"/>
          <w:sz w:val="24"/>
          <w:szCs w:val="24"/>
        </w:rPr>
        <w:tab/>
        <w:t>Какая сделка лежит в основе создания простого товарищества?</w:t>
      </w:r>
    </w:p>
    <w:p w14:paraId="701777B5"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4.</w:t>
      </w:r>
      <w:r w:rsidRPr="008B510B">
        <w:rPr>
          <w:rFonts w:ascii="Times New Roman" w:eastAsia="Calibri" w:hAnsi="Times New Roman" w:cs="Times New Roman"/>
          <w:sz w:val="24"/>
          <w:szCs w:val="24"/>
        </w:rPr>
        <w:tab/>
        <w:t xml:space="preserve">Закреплено ли в законодательстве требование к минимальному размеру уставного капитала простого товарищества? </w:t>
      </w:r>
    </w:p>
    <w:p w14:paraId="4F5848F9"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5.</w:t>
      </w:r>
      <w:r w:rsidRPr="008B510B">
        <w:rPr>
          <w:rFonts w:ascii="Times New Roman" w:eastAsia="Calibri" w:hAnsi="Times New Roman" w:cs="Times New Roman"/>
          <w:sz w:val="24"/>
          <w:szCs w:val="24"/>
        </w:rPr>
        <w:tab/>
        <w:t>Какой вид собственности возникает при создании простого товарищества?</w:t>
      </w:r>
    </w:p>
    <w:p w14:paraId="08F459CB"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6. Какими являются обязательства участников простого товарищества перед третьими лицами?</w:t>
      </w:r>
      <w:r w:rsidRPr="008B510B">
        <w:rPr>
          <w:rFonts w:ascii="Times New Roman" w:eastAsia="Calibri" w:hAnsi="Times New Roman" w:cs="Times New Roman"/>
          <w:sz w:val="24"/>
          <w:szCs w:val="24"/>
        </w:rPr>
        <w:tab/>
      </w:r>
    </w:p>
    <w:p w14:paraId="2125725A"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7. Соответствует ли срок исковой давности, который определили участники простого товарищества, гражданскому законодательству РК?</w:t>
      </w:r>
    </w:p>
    <w:p w14:paraId="34A0A39D"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8. Можно ли утверждать, что указанные в задаче субъекты создали консорциум?</w:t>
      </w:r>
    </w:p>
    <w:p w14:paraId="11B18B5D"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9. Указанные в задаче юридические лица относятся к коммерческим или некоммерческим организациям?</w:t>
      </w:r>
    </w:p>
    <w:p w14:paraId="633C33A4" w14:textId="77777777" w:rsidR="008B510B" w:rsidRPr="008B510B" w:rsidRDefault="008B510B" w:rsidP="008B510B">
      <w:pPr>
        <w:spacing w:after="0" w:line="240" w:lineRule="auto"/>
        <w:ind w:firstLine="397"/>
        <w:jc w:val="both"/>
        <w:rPr>
          <w:rFonts w:ascii="Times New Roman" w:eastAsia="Calibri" w:hAnsi="Times New Roman" w:cs="Times New Roman"/>
          <w:sz w:val="24"/>
          <w:szCs w:val="24"/>
        </w:rPr>
      </w:pPr>
      <w:r w:rsidRPr="008B510B">
        <w:rPr>
          <w:rFonts w:ascii="Times New Roman" w:eastAsia="Calibri" w:hAnsi="Times New Roman" w:cs="Times New Roman"/>
          <w:sz w:val="24"/>
          <w:szCs w:val="24"/>
        </w:rPr>
        <w:t>10. Правомерно ли положение в договоре о совместной деятельности, согласно которому финансирование бизнес-проекта будет осуществляться путем заключения договора займа с банком и оформления кредита на простое товарищество?</w:t>
      </w:r>
    </w:p>
    <w:p w14:paraId="4DB78A20" w14:textId="77777777" w:rsidR="006168BB" w:rsidRPr="00250F29" w:rsidRDefault="006168BB" w:rsidP="008B510B">
      <w:pPr>
        <w:spacing w:after="0" w:line="240" w:lineRule="auto"/>
        <w:ind w:firstLine="397"/>
        <w:jc w:val="both"/>
        <w:rPr>
          <w:rFonts w:ascii="Times New Roman" w:eastAsia="Calibri" w:hAnsi="Times New Roman" w:cs="Times New Roman"/>
          <w:b/>
          <w:sz w:val="24"/>
          <w:szCs w:val="24"/>
        </w:rPr>
      </w:pPr>
    </w:p>
    <w:sectPr w:rsidR="006168BB" w:rsidRPr="00250F29" w:rsidSect="00664BF4">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5196"/>
    <w:multiLevelType w:val="hybridMultilevel"/>
    <w:tmpl w:val="7D7A26E2"/>
    <w:lvl w:ilvl="0" w:tplc="2F308B5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AF73C7C"/>
    <w:multiLevelType w:val="hybridMultilevel"/>
    <w:tmpl w:val="35A8BC14"/>
    <w:lvl w:ilvl="0" w:tplc="D624B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113058"/>
    <w:multiLevelType w:val="hybridMultilevel"/>
    <w:tmpl w:val="32FC7C5A"/>
    <w:lvl w:ilvl="0" w:tplc="D83C1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08227D"/>
    <w:multiLevelType w:val="hybridMultilevel"/>
    <w:tmpl w:val="1AA0E22E"/>
    <w:lvl w:ilvl="0" w:tplc="278A5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0C7739"/>
    <w:multiLevelType w:val="hybridMultilevel"/>
    <w:tmpl w:val="AFA01E86"/>
    <w:lvl w:ilvl="0" w:tplc="6A06D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164706"/>
    <w:multiLevelType w:val="hybridMultilevel"/>
    <w:tmpl w:val="F4F27236"/>
    <w:lvl w:ilvl="0" w:tplc="65166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637D8D"/>
    <w:multiLevelType w:val="hybridMultilevel"/>
    <w:tmpl w:val="3B6041D6"/>
    <w:lvl w:ilvl="0" w:tplc="37841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8BC7904"/>
    <w:multiLevelType w:val="hybridMultilevel"/>
    <w:tmpl w:val="7100AE0C"/>
    <w:lvl w:ilvl="0" w:tplc="3AB46D0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71AD4A86"/>
    <w:multiLevelType w:val="hybridMultilevel"/>
    <w:tmpl w:val="2B72143A"/>
    <w:lvl w:ilvl="0" w:tplc="26F60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FF3567"/>
    <w:multiLevelType w:val="hybridMultilevel"/>
    <w:tmpl w:val="7B7A68D2"/>
    <w:lvl w:ilvl="0" w:tplc="352AFA3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7B374F1C"/>
    <w:multiLevelType w:val="hybridMultilevel"/>
    <w:tmpl w:val="F5FA2D34"/>
    <w:lvl w:ilvl="0" w:tplc="24C4F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55858162">
    <w:abstractNumId w:val="6"/>
  </w:num>
  <w:num w:numId="2" w16cid:durableId="406658136">
    <w:abstractNumId w:val="9"/>
  </w:num>
  <w:num w:numId="3" w16cid:durableId="832647247">
    <w:abstractNumId w:val="3"/>
  </w:num>
  <w:num w:numId="4" w16cid:durableId="1510635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409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086789">
    <w:abstractNumId w:val="8"/>
  </w:num>
  <w:num w:numId="7" w16cid:durableId="847522759">
    <w:abstractNumId w:val="5"/>
  </w:num>
  <w:num w:numId="8" w16cid:durableId="687676631">
    <w:abstractNumId w:val="10"/>
  </w:num>
  <w:num w:numId="9" w16cid:durableId="819075412">
    <w:abstractNumId w:val="2"/>
  </w:num>
  <w:num w:numId="10" w16cid:durableId="1199121289">
    <w:abstractNumId w:val="4"/>
  </w:num>
  <w:num w:numId="11" w16cid:durableId="138000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AD8"/>
    <w:rsid w:val="00017827"/>
    <w:rsid w:val="000577B1"/>
    <w:rsid w:val="000701AB"/>
    <w:rsid w:val="00073532"/>
    <w:rsid w:val="000B5C72"/>
    <w:rsid w:val="000C2392"/>
    <w:rsid w:val="000C680D"/>
    <w:rsid w:val="000D7D16"/>
    <w:rsid w:val="000E4838"/>
    <w:rsid w:val="00100707"/>
    <w:rsid w:val="00103AF1"/>
    <w:rsid w:val="00151D6E"/>
    <w:rsid w:val="00193283"/>
    <w:rsid w:val="00194202"/>
    <w:rsid w:val="001A1C25"/>
    <w:rsid w:val="001A5243"/>
    <w:rsid w:val="001B3D08"/>
    <w:rsid w:val="001B6E4F"/>
    <w:rsid w:val="00205301"/>
    <w:rsid w:val="00207D27"/>
    <w:rsid w:val="00227582"/>
    <w:rsid w:val="00232320"/>
    <w:rsid w:val="00244B3D"/>
    <w:rsid w:val="00250F29"/>
    <w:rsid w:val="002511AF"/>
    <w:rsid w:val="00251614"/>
    <w:rsid w:val="0025781A"/>
    <w:rsid w:val="002938A9"/>
    <w:rsid w:val="002B7119"/>
    <w:rsid w:val="002C1A2F"/>
    <w:rsid w:val="002D7682"/>
    <w:rsid w:val="002F2F2F"/>
    <w:rsid w:val="002F513A"/>
    <w:rsid w:val="002F693E"/>
    <w:rsid w:val="00304117"/>
    <w:rsid w:val="00346B03"/>
    <w:rsid w:val="003A0BFF"/>
    <w:rsid w:val="003A2B22"/>
    <w:rsid w:val="00420A11"/>
    <w:rsid w:val="00431DDD"/>
    <w:rsid w:val="0043763B"/>
    <w:rsid w:val="0045601E"/>
    <w:rsid w:val="00463467"/>
    <w:rsid w:val="00477271"/>
    <w:rsid w:val="004A18F0"/>
    <w:rsid w:val="004A3DE9"/>
    <w:rsid w:val="004A69F7"/>
    <w:rsid w:val="004D25B9"/>
    <w:rsid w:val="004E6167"/>
    <w:rsid w:val="004F7FD5"/>
    <w:rsid w:val="00502D8E"/>
    <w:rsid w:val="00502E56"/>
    <w:rsid w:val="00513EF2"/>
    <w:rsid w:val="00517925"/>
    <w:rsid w:val="00533E29"/>
    <w:rsid w:val="00544D9E"/>
    <w:rsid w:val="00564CF8"/>
    <w:rsid w:val="00572038"/>
    <w:rsid w:val="00585AD8"/>
    <w:rsid w:val="005A5845"/>
    <w:rsid w:val="005D49AD"/>
    <w:rsid w:val="005E4D03"/>
    <w:rsid w:val="005F6FD6"/>
    <w:rsid w:val="006168BB"/>
    <w:rsid w:val="00664BF4"/>
    <w:rsid w:val="00684EC0"/>
    <w:rsid w:val="006C7F3B"/>
    <w:rsid w:val="006D5001"/>
    <w:rsid w:val="006D6292"/>
    <w:rsid w:val="006F7392"/>
    <w:rsid w:val="00711C64"/>
    <w:rsid w:val="00727579"/>
    <w:rsid w:val="00734013"/>
    <w:rsid w:val="00734AED"/>
    <w:rsid w:val="00740E2A"/>
    <w:rsid w:val="00741061"/>
    <w:rsid w:val="0075084C"/>
    <w:rsid w:val="007509FD"/>
    <w:rsid w:val="00753DA8"/>
    <w:rsid w:val="00770B91"/>
    <w:rsid w:val="0078455A"/>
    <w:rsid w:val="007E0CFE"/>
    <w:rsid w:val="00811127"/>
    <w:rsid w:val="00844C06"/>
    <w:rsid w:val="0085715A"/>
    <w:rsid w:val="00857BE9"/>
    <w:rsid w:val="0087406D"/>
    <w:rsid w:val="008B510B"/>
    <w:rsid w:val="008E1EDE"/>
    <w:rsid w:val="00907A65"/>
    <w:rsid w:val="00940031"/>
    <w:rsid w:val="00961EEF"/>
    <w:rsid w:val="009671B3"/>
    <w:rsid w:val="009832D7"/>
    <w:rsid w:val="00991022"/>
    <w:rsid w:val="009E2A96"/>
    <w:rsid w:val="009F14A7"/>
    <w:rsid w:val="009F6DDD"/>
    <w:rsid w:val="00A1417C"/>
    <w:rsid w:val="00A42B78"/>
    <w:rsid w:val="00A5031D"/>
    <w:rsid w:val="00A5319E"/>
    <w:rsid w:val="00A72337"/>
    <w:rsid w:val="00A7381A"/>
    <w:rsid w:val="00AC3BED"/>
    <w:rsid w:val="00AE169A"/>
    <w:rsid w:val="00B05F34"/>
    <w:rsid w:val="00B0763E"/>
    <w:rsid w:val="00B14C99"/>
    <w:rsid w:val="00B3004D"/>
    <w:rsid w:val="00B44C9C"/>
    <w:rsid w:val="00B53C6D"/>
    <w:rsid w:val="00B84AAA"/>
    <w:rsid w:val="00B96B1C"/>
    <w:rsid w:val="00BA6C41"/>
    <w:rsid w:val="00BA7468"/>
    <w:rsid w:val="00BC0AC6"/>
    <w:rsid w:val="00BD6D87"/>
    <w:rsid w:val="00BD7609"/>
    <w:rsid w:val="00BF0280"/>
    <w:rsid w:val="00C03B73"/>
    <w:rsid w:val="00C218E2"/>
    <w:rsid w:val="00C444DF"/>
    <w:rsid w:val="00C63055"/>
    <w:rsid w:val="00CB7BD2"/>
    <w:rsid w:val="00CC1B8E"/>
    <w:rsid w:val="00CD6ACC"/>
    <w:rsid w:val="00D0307C"/>
    <w:rsid w:val="00D62A07"/>
    <w:rsid w:val="00D71661"/>
    <w:rsid w:val="00DD3C3C"/>
    <w:rsid w:val="00DD4483"/>
    <w:rsid w:val="00DE49A9"/>
    <w:rsid w:val="00DE6E96"/>
    <w:rsid w:val="00E3481E"/>
    <w:rsid w:val="00E42E69"/>
    <w:rsid w:val="00E60C19"/>
    <w:rsid w:val="00E67CA9"/>
    <w:rsid w:val="00E70C4E"/>
    <w:rsid w:val="00EA3D5F"/>
    <w:rsid w:val="00EA5745"/>
    <w:rsid w:val="00EC0354"/>
    <w:rsid w:val="00ED53BB"/>
    <w:rsid w:val="00EE076A"/>
    <w:rsid w:val="00F2216C"/>
    <w:rsid w:val="00F23874"/>
    <w:rsid w:val="00F34A5A"/>
    <w:rsid w:val="00F423CA"/>
    <w:rsid w:val="00F538FC"/>
    <w:rsid w:val="00FB0868"/>
    <w:rsid w:val="00FC05FB"/>
    <w:rsid w:val="00FF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00A2"/>
  <w15:docId w15:val="{37C2F10D-C210-4B5F-B1B7-045B5EA3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A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AAA"/>
    <w:rPr>
      <w:rFonts w:ascii="Tahoma" w:hAnsi="Tahoma" w:cs="Tahoma"/>
      <w:sz w:val="16"/>
      <w:szCs w:val="16"/>
    </w:rPr>
  </w:style>
  <w:style w:type="paragraph" w:styleId="a5">
    <w:name w:val="List Paragraph"/>
    <w:basedOn w:val="a"/>
    <w:uiPriority w:val="34"/>
    <w:qFormat/>
    <w:rsid w:val="00664BF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7BA6-CBBF-4A3B-A162-8A8E3E43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8</Pages>
  <Words>2652</Words>
  <Characters>15121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bora@zerde.dom</cp:lastModifiedBy>
  <cp:revision>63</cp:revision>
  <dcterms:created xsi:type="dcterms:W3CDTF">2020-02-26T05:38:00Z</dcterms:created>
  <dcterms:modified xsi:type="dcterms:W3CDTF">2026-01-23T10:31:00Z</dcterms:modified>
</cp:coreProperties>
</file>